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69" w:rsidRPr="006B2EA9" w:rsidRDefault="0046057B" w:rsidP="00570256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6B2EA9">
        <w:rPr>
          <w:b/>
          <w:sz w:val="24"/>
          <w:szCs w:val="24"/>
          <w:lang w:val="uk-UA"/>
        </w:rPr>
        <w:t>Анотація курсу</w:t>
      </w:r>
    </w:p>
    <w:p w:rsidR="0046057B" w:rsidRPr="006B2EA9" w:rsidRDefault="00FF351A" w:rsidP="00570256">
      <w:pPr>
        <w:spacing w:after="0" w:line="240" w:lineRule="auto"/>
        <w:jc w:val="center"/>
        <w:rPr>
          <w:b/>
          <w:sz w:val="24"/>
          <w:szCs w:val="24"/>
          <w:u w:val="single"/>
          <w:lang w:val="uk-UA"/>
        </w:rPr>
      </w:pPr>
      <w:r w:rsidRPr="006B2EA9">
        <w:rPr>
          <w:b/>
          <w:iCs/>
          <w:sz w:val="24"/>
          <w:szCs w:val="24"/>
          <w:lang w:val="uk-UA"/>
        </w:rPr>
        <w:t>«</w:t>
      </w:r>
      <w:r w:rsidR="00406955" w:rsidRPr="006B2EA9">
        <w:rPr>
          <w:b/>
          <w:iCs/>
          <w:sz w:val="24"/>
          <w:szCs w:val="24"/>
          <w:lang w:val="uk-UA"/>
        </w:rPr>
        <w:t>Оптичні методи дослідження конденсованого стану речовини</w:t>
      </w:r>
      <w:r w:rsidRPr="006B2EA9">
        <w:rPr>
          <w:b/>
          <w:iCs/>
          <w:sz w:val="24"/>
          <w:szCs w:val="24"/>
          <w:lang w:val="uk-UA"/>
        </w:rPr>
        <w:t>»</w:t>
      </w:r>
    </w:p>
    <w:p w:rsidR="00D8795A" w:rsidRPr="006B2EA9" w:rsidRDefault="00D8795A" w:rsidP="00406955">
      <w:pPr>
        <w:tabs>
          <w:tab w:val="left" w:pos="2947"/>
        </w:tabs>
        <w:spacing w:after="0" w:line="240" w:lineRule="auto"/>
        <w:rPr>
          <w:b/>
          <w:sz w:val="24"/>
          <w:szCs w:val="24"/>
          <w:u w:val="single"/>
          <w:lang w:val="uk-UA"/>
        </w:rPr>
      </w:pPr>
    </w:p>
    <w:p w:rsidR="0046057B" w:rsidRPr="006B2EA9" w:rsidRDefault="0046057B" w:rsidP="00A35415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proofErr w:type="spellStart"/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Інcтитут</w:t>
      </w:r>
      <w:proofErr w:type="spellEnd"/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/Факультет: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 факультет математики, фізики та інформаційних технологій,  фіз</w:t>
      </w:r>
      <w:r w:rsidRPr="006B2EA9">
        <w:rPr>
          <w:rFonts w:eastAsia="Times New Roman"/>
          <w:sz w:val="24"/>
          <w:szCs w:val="24"/>
          <w:lang w:val="uk-UA" w:eastAsia="ru-RU"/>
        </w:rPr>
        <w:t>и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чне відділення </w:t>
      </w:r>
    </w:p>
    <w:p w:rsidR="0046057B" w:rsidRPr="006B2EA9" w:rsidRDefault="0046057B" w:rsidP="00A35415">
      <w:pPr>
        <w:spacing w:after="0" w:line="240" w:lineRule="auto"/>
        <w:rPr>
          <w:rFonts w:eastAsia="Times New Roman"/>
          <w:b/>
          <w:bCs/>
          <w:sz w:val="24"/>
          <w:szCs w:val="24"/>
          <w:lang w:val="uk-UA" w:eastAsia="ru-RU"/>
        </w:rPr>
      </w:pPr>
      <w:r w:rsidRPr="006B2EA9">
        <w:rPr>
          <w:b/>
          <w:sz w:val="24"/>
          <w:szCs w:val="24"/>
          <w:lang w:val="uk-UA"/>
        </w:rPr>
        <w:t>Спеціальність</w:t>
      </w:r>
      <w:r w:rsidRPr="006B2EA9">
        <w:rPr>
          <w:sz w:val="24"/>
          <w:szCs w:val="24"/>
          <w:lang w:val="uk-UA"/>
        </w:rPr>
        <w:t xml:space="preserve"> - 10</w:t>
      </w:r>
      <w:r w:rsidR="009613B4" w:rsidRPr="006B2EA9">
        <w:rPr>
          <w:sz w:val="24"/>
          <w:szCs w:val="24"/>
          <w:lang w:val="uk-UA"/>
        </w:rPr>
        <w:t>4</w:t>
      </w:r>
      <w:r w:rsidRPr="006B2EA9">
        <w:rPr>
          <w:sz w:val="24"/>
          <w:szCs w:val="24"/>
          <w:lang w:val="uk-UA"/>
        </w:rPr>
        <w:t xml:space="preserve">- </w:t>
      </w:r>
      <w:r w:rsidR="009613B4" w:rsidRPr="006B2EA9">
        <w:rPr>
          <w:sz w:val="24"/>
          <w:szCs w:val="24"/>
          <w:lang w:val="uk-UA"/>
        </w:rPr>
        <w:t>Фізика та астрономія</w:t>
      </w:r>
    </w:p>
    <w:p w:rsidR="0046057B" w:rsidRPr="006B2EA9" w:rsidRDefault="0078249C" w:rsidP="00A35415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6B2EA9">
        <w:rPr>
          <w:b/>
          <w:sz w:val="24"/>
          <w:szCs w:val="24"/>
          <w:lang w:val="uk-UA"/>
        </w:rPr>
        <w:t>Рівень вищої освіти:</w:t>
      </w:r>
      <w:r w:rsidRPr="006B2EA9">
        <w:rPr>
          <w:sz w:val="24"/>
          <w:szCs w:val="24"/>
          <w:lang w:val="uk-UA"/>
        </w:rPr>
        <w:t xml:space="preserve"> третій (</w:t>
      </w:r>
      <w:proofErr w:type="spellStart"/>
      <w:r w:rsidRPr="006B2EA9">
        <w:rPr>
          <w:sz w:val="24"/>
          <w:szCs w:val="24"/>
          <w:lang w:val="uk-UA"/>
        </w:rPr>
        <w:t>освітньо-науковий</w:t>
      </w:r>
      <w:proofErr w:type="spellEnd"/>
      <w:r w:rsidRPr="006B2EA9">
        <w:rPr>
          <w:sz w:val="24"/>
          <w:szCs w:val="24"/>
          <w:lang w:val="uk-UA"/>
        </w:rPr>
        <w:t>) рівень – доктор філософії</w:t>
      </w:r>
    </w:p>
    <w:p w:rsidR="0046057B" w:rsidRPr="006B2EA9" w:rsidRDefault="0046057B" w:rsidP="00A3541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Семестр: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 </w:t>
      </w:r>
      <w:r w:rsidR="003D0BCF" w:rsidRPr="006B2EA9">
        <w:rPr>
          <w:rFonts w:eastAsia="Times New Roman"/>
          <w:sz w:val="24"/>
          <w:szCs w:val="24"/>
          <w:lang w:eastAsia="ru-RU"/>
        </w:rPr>
        <w:t>1</w:t>
      </w:r>
    </w:p>
    <w:p w:rsidR="0046057B" w:rsidRPr="006B2EA9" w:rsidRDefault="0046057B" w:rsidP="00A35415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Підсумковий контроль:</w:t>
      </w:r>
      <w:r w:rsidRPr="006B2EA9">
        <w:rPr>
          <w:rFonts w:eastAsia="Times New Roman"/>
          <w:sz w:val="24"/>
          <w:szCs w:val="24"/>
          <w:lang w:val="uk-UA" w:eastAsia="ru-RU"/>
        </w:rPr>
        <w:t>залік</w:t>
      </w:r>
    </w:p>
    <w:p w:rsidR="0046057B" w:rsidRPr="006B2EA9" w:rsidRDefault="0046057B" w:rsidP="00A35415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Лектор: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 </w:t>
      </w:r>
      <w:proofErr w:type="spellStart"/>
      <w:r w:rsidR="00133B76" w:rsidRPr="006B2EA9">
        <w:rPr>
          <w:rFonts w:eastAsia="Times New Roman"/>
          <w:sz w:val="24"/>
          <w:szCs w:val="24"/>
          <w:lang w:val="uk-UA" w:eastAsia="ru-RU"/>
        </w:rPr>
        <w:t>Гоцульський</w:t>
      </w:r>
      <w:proofErr w:type="spellEnd"/>
      <w:r w:rsidR="00133B76" w:rsidRPr="006B2EA9">
        <w:rPr>
          <w:rFonts w:eastAsia="Times New Roman"/>
          <w:sz w:val="24"/>
          <w:szCs w:val="24"/>
          <w:lang w:val="uk-UA" w:eastAsia="ru-RU"/>
        </w:rPr>
        <w:t xml:space="preserve"> В.Я</w:t>
      </w:r>
      <w:r w:rsidR="00D84310" w:rsidRPr="006B2EA9">
        <w:rPr>
          <w:rFonts w:eastAsia="Times New Roman"/>
          <w:sz w:val="24"/>
          <w:szCs w:val="24"/>
          <w:lang w:val="uk-UA" w:eastAsia="ru-RU"/>
        </w:rPr>
        <w:t>.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, д. </w:t>
      </w:r>
      <w:proofErr w:type="spellStart"/>
      <w:r w:rsidRPr="006B2EA9">
        <w:rPr>
          <w:rFonts w:eastAsia="Times New Roman"/>
          <w:sz w:val="24"/>
          <w:szCs w:val="24"/>
          <w:lang w:val="uk-UA" w:eastAsia="ru-RU"/>
        </w:rPr>
        <w:t>ф.-м.н</w:t>
      </w:r>
      <w:proofErr w:type="spellEnd"/>
      <w:r w:rsidRPr="006B2EA9">
        <w:rPr>
          <w:rFonts w:eastAsia="Times New Roman"/>
          <w:sz w:val="24"/>
          <w:szCs w:val="24"/>
          <w:lang w:val="uk-UA" w:eastAsia="ru-RU"/>
        </w:rPr>
        <w:t xml:space="preserve">., </w:t>
      </w:r>
      <w:r w:rsidR="00133B76" w:rsidRPr="006B2EA9">
        <w:rPr>
          <w:rFonts w:eastAsia="Times New Roman"/>
          <w:sz w:val="24"/>
          <w:szCs w:val="24"/>
          <w:lang w:val="uk-UA" w:eastAsia="ru-RU"/>
        </w:rPr>
        <w:t>доцент</w:t>
      </w:r>
    </w:p>
    <w:p w:rsidR="0046057B" w:rsidRPr="006B2EA9" w:rsidRDefault="0046057B" w:rsidP="00A35415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Кафедра: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 загальної </w:t>
      </w:r>
      <w:r w:rsidRPr="006B2EA9">
        <w:rPr>
          <w:sz w:val="24"/>
          <w:szCs w:val="24"/>
          <w:lang w:val="uk-UA"/>
        </w:rPr>
        <w:t>фізики і фізики теплоенергетичних та хімічних процесів</w:t>
      </w:r>
    </w:p>
    <w:p w:rsidR="0046057B" w:rsidRPr="006B2EA9" w:rsidRDefault="0046057B" w:rsidP="00A35415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Вид навчального курсу: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 </w:t>
      </w:r>
      <w:r w:rsidR="003D0BCF" w:rsidRPr="006B2EA9">
        <w:rPr>
          <w:rFonts w:eastAsia="Times New Roman"/>
          <w:sz w:val="24"/>
          <w:szCs w:val="24"/>
          <w:lang w:val="uk-UA" w:eastAsia="ru-RU"/>
        </w:rPr>
        <w:t>Обов’язкова дисципліна</w:t>
      </w:r>
    </w:p>
    <w:p w:rsidR="0046057B" w:rsidRPr="006B2EA9" w:rsidRDefault="0046057B" w:rsidP="00A35415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sz w:val="24"/>
          <w:szCs w:val="24"/>
          <w:lang w:val="uk-UA" w:eastAsia="ru-RU"/>
        </w:rPr>
        <w:t> </w:t>
      </w:r>
    </w:p>
    <w:p w:rsidR="00D84310" w:rsidRPr="006B2EA9" w:rsidRDefault="00D84310" w:rsidP="004C44FC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46057B" w:rsidRPr="006B2EA9" w:rsidRDefault="0046057B" w:rsidP="004C44F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sz w:val="24"/>
          <w:szCs w:val="24"/>
          <w:lang w:val="uk-UA" w:eastAsia="ru-RU"/>
        </w:rPr>
        <w:t>Дисципліна «</w:t>
      </w:r>
      <w:r w:rsidR="00406955" w:rsidRPr="006B2EA9">
        <w:rPr>
          <w:iCs/>
          <w:sz w:val="24"/>
          <w:szCs w:val="24"/>
          <w:lang w:val="uk-UA"/>
        </w:rPr>
        <w:t>Оптичні методи дослідження конденсованого стану речовини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» є </w:t>
      </w:r>
      <w:r w:rsidR="009613B4" w:rsidRPr="006B2EA9">
        <w:rPr>
          <w:rFonts w:eastAsia="Times New Roman"/>
          <w:sz w:val="24"/>
          <w:szCs w:val="24"/>
          <w:lang w:val="uk-UA" w:eastAsia="ru-RU"/>
        </w:rPr>
        <w:t>вибі</w:t>
      </w:r>
      <w:r w:rsidR="009613B4" w:rsidRPr="006B2EA9">
        <w:rPr>
          <w:rFonts w:eastAsia="Times New Roman"/>
          <w:sz w:val="24"/>
          <w:szCs w:val="24"/>
          <w:lang w:val="uk-UA" w:eastAsia="ru-RU"/>
        </w:rPr>
        <w:t>р</w:t>
      </w:r>
      <w:r w:rsidR="009613B4" w:rsidRPr="006B2EA9">
        <w:rPr>
          <w:rFonts w:eastAsia="Times New Roman"/>
          <w:sz w:val="24"/>
          <w:szCs w:val="24"/>
          <w:lang w:val="uk-UA" w:eastAsia="ru-RU"/>
        </w:rPr>
        <w:t xml:space="preserve">ковою дисципліною 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для </w:t>
      </w:r>
      <w:r w:rsidR="001235E7" w:rsidRPr="006B2EA9">
        <w:rPr>
          <w:rFonts w:eastAsia="Times New Roman"/>
          <w:sz w:val="24"/>
          <w:szCs w:val="24"/>
          <w:lang w:val="uk-UA" w:eastAsia="ru-RU"/>
        </w:rPr>
        <w:t>докторів філософії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, які спеціалізуються у рамках </w:t>
      </w:r>
      <w:r w:rsidR="001235E7" w:rsidRPr="006B2EA9">
        <w:rPr>
          <w:rFonts w:eastAsia="Times New Roman"/>
          <w:sz w:val="24"/>
          <w:szCs w:val="24"/>
          <w:lang w:val="uk-UA" w:eastAsia="ru-RU"/>
        </w:rPr>
        <w:t>в</w:t>
      </w:r>
      <w:r w:rsidR="001235E7" w:rsidRPr="006B2EA9">
        <w:rPr>
          <w:rFonts w:eastAsia="Times New Roman"/>
          <w:sz w:val="24"/>
          <w:szCs w:val="24"/>
          <w:lang w:val="uk-UA" w:eastAsia="ru-RU"/>
        </w:rPr>
        <w:t>и</w:t>
      </w:r>
      <w:r w:rsidR="001235E7" w:rsidRPr="006B2EA9">
        <w:rPr>
          <w:rFonts w:eastAsia="Times New Roman"/>
          <w:sz w:val="24"/>
          <w:szCs w:val="24"/>
          <w:lang w:val="uk-UA" w:eastAsia="ru-RU"/>
        </w:rPr>
        <w:t xml:space="preserve">вчення </w:t>
      </w:r>
      <w:r w:rsidRPr="006B2EA9">
        <w:rPr>
          <w:rFonts w:eastAsia="Times New Roman"/>
          <w:sz w:val="24"/>
          <w:szCs w:val="24"/>
          <w:lang w:val="uk-UA" w:eastAsia="ru-RU"/>
        </w:rPr>
        <w:t>фізики</w:t>
      </w:r>
      <w:r w:rsidR="001235E7" w:rsidRPr="006B2EA9">
        <w:rPr>
          <w:rFonts w:eastAsia="Times New Roman"/>
          <w:sz w:val="24"/>
          <w:szCs w:val="24"/>
          <w:lang w:val="uk-UA" w:eastAsia="ru-RU"/>
        </w:rPr>
        <w:t xml:space="preserve"> та </w:t>
      </w:r>
      <w:r w:rsidR="003D0BCF" w:rsidRPr="006B2EA9">
        <w:rPr>
          <w:rFonts w:eastAsia="Times New Roman"/>
          <w:sz w:val="24"/>
          <w:szCs w:val="24"/>
          <w:lang w:val="uk-UA" w:eastAsia="ru-RU"/>
        </w:rPr>
        <w:t>астрономії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. </w:t>
      </w:r>
      <w:r w:rsidR="00DD1D7D" w:rsidRPr="006B2EA9">
        <w:rPr>
          <w:rFonts w:eastAsia="Times New Roman"/>
          <w:sz w:val="24"/>
          <w:szCs w:val="24"/>
          <w:lang w:val="uk-UA" w:eastAsia="ru-RU"/>
        </w:rPr>
        <w:t xml:space="preserve">З них </w:t>
      </w:r>
      <w:r w:rsidR="00406955" w:rsidRPr="006B2EA9">
        <w:rPr>
          <w:rFonts w:eastAsia="Times New Roman"/>
          <w:sz w:val="24"/>
          <w:szCs w:val="24"/>
          <w:lang w:val="uk-UA" w:eastAsia="ru-RU"/>
        </w:rPr>
        <w:t>16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 годин лекцій, практичних</w:t>
      </w:r>
      <w:r w:rsidR="00DD1D7D" w:rsidRPr="006B2EA9">
        <w:rPr>
          <w:rFonts w:eastAsia="Times New Roman"/>
          <w:sz w:val="24"/>
          <w:szCs w:val="24"/>
          <w:lang w:val="uk-UA" w:eastAsia="ru-RU"/>
        </w:rPr>
        <w:t xml:space="preserve"> - </w:t>
      </w:r>
      <w:r w:rsidR="007954B4" w:rsidRPr="006B2EA9">
        <w:rPr>
          <w:rFonts w:eastAsia="Times New Roman"/>
          <w:sz w:val="24"/>
          <w:szCs w:val="24"/>
          <w:lang w:val="uk-UA" w:eastAsia="ru-RU"/>
        </w:rPr>
        <w:t>1</w:t>
      </w:r>
      <w:r w:rsidR="00406955" w:rsidRPr="006B2EA9">
        <w:rPr>
          <w:rFonts w:eastAsia="Times New Roman"/>
          <w:sz w:val="24"/>
          <w:szCs w:val="24"/>
          <w:lang w:val="uk-UA" w:eastAsia="ru-RU"/>
        </w:rPr>
        <w:t>4</w:t>
      </w:r>
      <w:r w:rsidRPr="006B2EA9">
        <w:rPr>
          <w:rFonts w:eastAsia="Times New Roman"/>
          <w:sz w:val="24"/>
          <w:szCs w:val="24"/>
          <w:lang w:val="uk-UA" w:eastAsia="ru-RU"/>
        </w:rPr>
        <w:t>. Підсумковий ко</w:t>
      </w:r>
      <w:r w:rsidRPr="006B2EA9">
        <w:rPr>
          <w:rFonts w:eastAsia="Times New Roman"/>
          <w:sz w:val="24"/>
          <w:szCs w:val="24"/>
          <w:lang w:val="uk-UA" w:eastAsia="ru-RU"/>
        </w:rPr>
        <w:t>н</w:t>
      </w:r>
      <w:r w:rsidRPr="006B2EA9">
        <w:rPr>
          <w:rFonts w:eastAsia="Times New Roman"/>
          <w:sz w:val="24"/>
          <w:szCs w:val="24"/>
          <w:lang w:val="uk-UA" w:eastAsia="ru-RU"/>
        </w:rPr>
        <w:t xml:space="preserve">троль </w:t>
      </w:r>
      <w:r w:rsidR="00DD1D7D" w:rsidRPr="006B2EA9">
        <w:rPr>
          <w:rFonts w:eastAsia="Times New Roman"/>
          <w:sz w:val="24"/>
          <w:szCs w:val="24"/>
          <w:lang w:val="uk-UA" w:eastAsia="ru-RU"/>
        </w:rPr>
        <w:noBreakHyphen/>
        <w:t xml:space="preserve"> залік</w:t>
      </w:r>
      <w:r w:rsidRPr="006B2EA9">
        <w:rPr>
          <w:rFonts w:eastAsia="Times New Roman"/>
          <w:sz w:val="24"/>
          <w:szCs w:val="24"/>
          <w:lang w:val="uk-UA" w:eastAsia="ru-RU"/>
        </w:rPr>
        <w:t>.</w:t>
      </w:r>
    </w:p>
    <w:p w:rsidR="003E27F2" w:rsidRPr="006B2EA9" w:rsidRDefault="00D84310" w:rsidP="004C44FC">
      <w:pPr>
        <w:spacing w:after="0" w:line="240" w:lineRule="auto"/>
        <w:ind w:firstLine="540"/>
        <w:rPr>
          <w:b/>
          <w:sz w:val="24"/>
          <w:szCs w:val="24"/>
          <w:lang w:val="uk-UA"/>
        </w:rPr>
      </w:pPr>
      <w:r w:rsidRPr="006B2EA9">
        <w:rPr>
          <w:b/>
          <w:sz w:val="24"/>
          <w:szCs w:val="24"/>
          <w:lang w:val="uk-UA"/>
        </w:rPr>
        <w:t>Метою вик</w:t>
      </w:r>
      <w:r w:rsidR="003E27F2" w:rsidRPr="006B2EA9">
        <w:rPr>
          <w:b/>
          <w:sz w:val="24"/>
          <w:szCs w:val="24"/>
          <w:lang w:val="uk-UA"/>
        </w:rPr>
        <w:t xml:space="preserve">ладання навчальної дисципліни є </w:t>
      </w:r>
    </w:p>
    <w:p w:rsidR="00D97D4F" w:rsidRPr="006B2EA9" w:rsidRDefault="00D97D4F" w:rsidP="00D97D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B2EA9">
        <w:rPr>
          <w:rFonts w:ascii="Times New Roman" w:hAnsi="Times New Roman"/>
          <w:sz w:val="24"/>
          <w:szCs w:val="24"/>
          <w:lang w:val="uk-UA"/>
        </w:rPr>
        <w:t>надати майбутнім докторам філософії з фізики та астрономії необхі</w:t>
      </w:r>
      <w:r w:rsidRPr="006B2EA9">
        <w:rPr>
          <w:rFonts w:ascii="Times New Roman" w:hAnsi="Times New Roman"/>
          <w:sz w:val="24"/>
          <w:szCs w:val="24"/>
          <w:lang w:val="uk-UA"/>
        </w:rPr>
        <w:t>д</w:t>
      </w:r>
      <w:r w:rsidRPr="006B2EA9">
        <w:rPr>
          <w:rFonts w:ascii="Times New Roman" w:hAnsi="Times New Roman"/>
          <w:sz w:val="24"/>
          <w:szCs w:val="24"/>
          <w:lang w:val="uk-UA"/>
        </w:rPr>
        <w:t>ного мінімуму попередніх відомостей з фотоніки та фізичної (молекулярної) оптики, базових о</w:t>
      </w:r>
      <w:r w:rsidRPr="006B2EA9">
        <w:rPr>
          <w:rFonts w:ascii="Times New Roman" w:hAnsi="Times New Roman"/>
          <w:sz w:val="24"/>
          <w:szCs w:val="24"/>
          <w:lang w:val="uk-UA"/>
        </w:rPr>
        <w:t>п</w:t>
      </w:r>
      <w:r w:rsidRPr="006B2EA9">
        <w:rPr>
          <w:rFonts w:ascii="Times New Roman" w:hAnsi="Times New Roman"/>
          <w:sz w:val="24"/>
          <w:szCs w:val="24"/>
          <w:lang w:val="uk-UA"/>
        </w:rPr>
        <w:t>тичних методів дослідження різноманітних систем від класичних рідин та розчинів до рухливих колоїдів та тве</w:t>
      </w:r>
      <w:r w:rsidRPr="006B2EA9">
        <w:rPr>
          <w:rFonts w:ascii="Times New Roman" w:hAnsi="Times New Roman"/>
          <w:sz w:val="24"/>
          <w:szCs w:val="24"/>
          <w:lang w:val="uk-UA"/>
        </w:rPr>
        <w:t>р</w:t>
      </w:r>
      <w:r w:rsidRPr="006B2EA9">
        <w:rPr>
          <w:rFonts w:ascii="Times New Roman" w:hAnsi="Times New Roman"/>
          <w:sz w:val="24"/>
          <w:szCs w:val="24"/>
          <w:lang w:val="uk-UA"/>
        </w:rPr>
        <w:t>дих поверхонь.</w:t>
      </w:r>
    </w:p>
    <w:p w:rsidR="00D97D4F" w:rsidRPr="006B2EA9" w:rsidRDefault="00D97D4F" w:rsidP="00D97D4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B2EA9">
        <w:rPr>
          <w:rFonts w:ascii="Times New Roman" w:hAnsi="Times New Roman"/>
          <w:sz w:val="24"/>
          <w:szCs w:val="24"/>
          <w:lang w:val="uk-UA"/>
        </w:rPr>
        <w:t>Засвоєння фундаментальних фізичних складових, отримання практи</w:t>
      </w:r>
      <w:r w:rsidRPr="006B2EA9">
        <w:rPr>
          <w:rFonts w:ascii="Times New Roman" w:hAnsi="Times New Roman"/>
          <w:sz w:val="24"/>
          <w:szCs w:val="24"/>
          <w:lang w:val="uk-UA"/>
        </w:rPr>
        <w:t>ч</w:t>
      </w:r>
      <w:r w:rsidRPr="006B2EA9">
        <w:rPr>
          <w:rFonts w:ascii="Times New Roman" w:hAnsi="Times New Roman"/>
          <w:sz w:val="24"/>
          <w:szCs w:val="24"/>
          <w:lang w:val="uk-UA"/>
        </w:rPr>
        <w:t>них навичок, що здобуваються в межах дисципліни «</w:t>
      </w:r>
      <w:r w:rsidRPr="006B2EA9">
        <w:rPr>
          <w:rFonts w:ascii="Times New Roman" w:hAnsi="Times New Roman"/>
          <w:iCs/>
          <w:sz w:val="24"/>
          <w:szCs w:val="24"/>
          <w:lang w:val="uk-UA"/>
        </w:rPr>
        <w:t>Оптичні методи дослідження конденсов</w:t>
      </w:r>
      <w:r w:rsidRPr="006B2EA9">
        <w:rPr>
          <w:rFonts w:ascii="Times New Roman" w:hAnsi="Times New Roman"/>
          <w:iCs/>
          <w:sz w:val="24"/>
          <w:szCs w:val="24"/>
          <w:lang w:val="uk-UA"/>
        </w:rPr>
        <w:t>а</w:t>
      </w:r>
      <w:r w:rsidRPr="006B2EA9">
        <w:rPr>
          <w:rFonts w:ascii="Times New Roman" w:hAnsi="Times New Roman"/>
          <w:iCs/>
          <w:sz w:val="24"/>
          <w:szCs w:val="24"/>
          <w:lang w:val="uk-UA"/>
        </w:rPr>
        <w:t>ного стану речовини</w:t>
      </w:r>
      <w:r w:rsidRPr="006B2EA9">
        <w:rPr>
          <w:rFonts w:ascii="Times New Roman" w:hAnsi="Times New Roman"/>
          <w:sz w:val="24"/>
          <w:szCs w:val="24"/>
          <w:lang w:val="uk-UA"/>
        </w:rPr>
        <w:t>» є умовою для подальш</w:t>
      </w:r>
      <w:r w:rsidRPr="006B2EA9">
        <w:rPr>
          <w:rFonts w:ascii="Times New Roman" w:hAnsi="Times New Roman"/>
          <w:sz w:val="24"/>
          <w:szCs w:val="24"/>
          <w:lang w:val="uk-UA"/>
        </w:rPr>
        <w:t>о</w:t>
      </w:r>
      <w:r w:rsidRPr="006B2EA9">
        <w:rPr>
          <w:rFonts w:ascii="Times New Roman" w:hAnsi="Times New Roman"/>
          <w:sz w:val="24"/>
          <w:szCs w:val="24"/>
          <w:lang w:val="uk-UA"/>
        </w:rPr>
        <w:t>го засвоєння дисциплін за вибором з циклу професійної підготовки, успішного виконання експериментальної та теор</w:t>
      </w:r>
      <w:r w:rsidRPr="006B2EA9">
        <w:rPr>
          <w:rFonts w:ascii="Times New Roman" w:hAnsi="Times New Roman"/>
          <w:sz w:val="24"/>
          <w:szCs w:val="24"/>
          <w:lang w:val="uk-UA"/>
        </w:rPr>
        <w:t>е</w:t>
      </w:r>
      <w:r w:rsidRPr="006B2EA9">
        <w:rPr>
          <w:rFonts w:ascii="Times New Roman" w:hAnsi="Times New Roman"/>
          <w:sz w:val="24"/>
          <w:szCs w:val="24"/>
          <w:lang w:val="uk-UA"/>
        </w:rPr>
        <w:t>тичної наукової роботи. У курсі розглядаються сучасні методи опису й вимірюва</w:t>
      </w:r>
      <w:r w:rsidRPr="006B2EA9">
        <w:rPr>
          <w:rFonts w:ascii="Times New Roman" w:hAnsi="Times New Roman"/>
          <w:sz w:val="24"/>
          <w:szCs w:val="24"/>
          <w:lang w:val="uk-UA"/>
        </w:rPr>
        <w:t>н</w:t>
      </w:r>
      <w:r w:rsidRPr="006B2EA9">
        <w:rPr>
          <w:rFonts w:ascii="Times New Roman" w:hAnsi="Times New Roman"/>
          <w:sz w:val="24"/>
          <w:szCs w:val="24"/>
          <w:lang w:val="uk-UA"/>
        </w:rPr>
        <w:t xml:space="preserve">ня інтенсивності та </w:t>
      </w:r>
      <w:proofErr w:type="spellStart"/>
      <w:r w:rsidRPr="006B2EA9">
        <w:rPr>
          <w:rFonts w:ascii="Times New Roman" w:hAnsi="Times New Roman"/>
          <w:sz w:val="24"/>
          <w:szCs w:val="24"/>
          <w:lang w:val="uk-UA"/>
        </w:rPr>
        <w:t>ії</w:t>
      </w:r>
      <w:proofErr w:type="spellEnd"/>
      <w:r w:rsidRPr="006B2EA9">
        <w:rPr>
          <w:rFonts w:ascii="Times New Roman" w:hAnsi="Times New Roman"/>
          <w:sz w:val="24"/>
          <w:szCs w:val="24"/>
          <w:lang w:val="uk-UA"/>
        </w:rPr>
        <w:t xml:space="preserve"> флуктуацій, поляризації, когерентності, інтерференції та д</w:t>
      </w:r>
      <w:r w:rsidRPr="006B2EA9">
        <w:rPr>
          <w:rFonts w:ascii="Times New Roman" w:hAnsi="Times New Roman"/>
          <w:sz w:val="24"/>
          <w:szCs w:val="24"/>
          <w:lang w:val="uk-UA"/>
        </w:rPr>
        <w:t>и</w:t>
      </w:r>
      <w:r w:rsidRPr="006B2EA9">
        <w:rPr>
          <w:rFonts w:ascii="Times New Roman" w:hAnsi="Times New Roman"/>
          <w:sz w:val="24"/>
          <w:szCs w:val="24"/>
          <w:lang w:val="uk-UA"/>
        </w:rPr>
        <w:t xml:space="preserve">фракції світлових полів, а також перспективні застосування оптичної голографії у цілому та таких методів як фазово-модульована </w:t>
      </w:r>
      <w:proofErr w:type="spellStart"/>
      <w:r w:rsidRPr="006B2EA9">
        <w:rPr>
          <w:rFonts w:ascii="Times New Roman" w:hAnsi="Times New Roman"/>
          <w:sz w:val="24"/>
          <w:szCs w:val="24"/>
          <w:lang w:val="uk-UA"/>
        </w:rPr>
        <w:t>спекл-інтерферометрія</w:t>
      </w:r>
      <w:proofErr w:type="spellEnd"/>
      <w:r w:rsidRPr="006B2EA9">
        <w:rPr>
          <w:rFonts w:ascii="Times New Roman" w:hAnsi="Times New Roman"/>
          <w:sz w:val="24"/>
          <w:szCs w:val="24"/>
          <w:lang w:val="uk-UA"/>
        </w:rPr>
        <w:t>, які суттєво узагальнюють матеріал, що виклад</w:t>
      </w:r>
      <w:r w:rsidRPr="006B2EA9">
        <w:rPr>
          <w:rFonts w:ascii="Times New Roman" w:hAnsi="Times New Roman"/>
          <w:sz w:val="24"/>
          <w:szCs w:val="24"/>
          <w:lang w:val="uk-UA"/>
        </w:rPr>
        <w:t>а</w:t>
      </w:r>
      <w:r w:rsidRPr="006B2EA9">
        <w:rPr>
          <w:rFonts w:ascii="Times New Roman" w:hAnsi="Times New Roman"/>
          <w:sz w:val="24"/>
          <w:szCs w:val="24"/>
          <w:lang w:val="uk-UA"/>
        </w:rPr>
        <w:t xml:space="preserve">ється у стандартному курсі </w:t>
      </w:r>
      <w:proofErr w:type="spellStart"/>
      <w:r w:rsidRPr="006B2EA9">
        <w:rPr>
          <w:rFonts w:ascii="Times New Roman" w:hAnsi="Times New Roman"/>
          <w:sz w:val="24"/>
          <w:szCs w:val="24"/>
          <w:lang w:val="uk-UA"/>
        </w:rPr>
        <w:t>“Оптика”</w:t>
      </w:r>
      <w:proofErr w:type="spellEnd"/>
      <w:r w:rsidRPr="006B2EA9">
        <w:rPr>
          <w:rFonts w:ascii="Times New Roman" w:hAnsi="Times New Roman"/>
          <w:sz w:val="24"/>
          <w:szCs w:val="24"/>
          <w:lang w:val="uk-UA"/>
        </w:rPr>
        <w:t>. Знання і навички, отримані аспірантом при вивченні курсу, дозволять майбутньому фахівцю коректно форм</w:t>
      </w:r>
      <w:r w:rsidRPr="006B2EA9">
        <w:rPr>
          <w:rFonts w:ascii="Times New Roman" w:hAnsi="Times New Roman"/>
          <w:sz w:val="24"/>
          <w:szCs w:val="24"/>
          <w:lang w:val="uk-UA"/>
        </w:rPr>
        <w:t>у</w:t>
      </w:r>
      <w:r w:rsidRPr="006B2EA9">
        <w:rPr>
          <w:rFonts w:ascii="Times New Roman" w:hAnsi="Times New Roman"/>
          <w:sz w:val="24"/>
          <w:szCs w:val="24"/>
          <w:lang w:val="uk-UA"/>
        </w:rPr>
        <w:t>лювати мету дослідження, обирати адекватні засоби її досягнення, а також здійснювати свідоме планування оптичного та голографічного експерим</w:t>
      </w:r>
      <w:r w:rsidRPr="006B2EA9">
        <w:rPr>
          <w:rFonts w:ascii="Times New Roman" w:hAnsi="Times New Roman"/>
          <w:sz w:val="24"/>
          <w:szCs w:val="24"/>
          <w:lang w:val="uk-UA"/>
        </w:rPr>
        <w:t>е</w:t>
      </w:r>
      <w:r w:rsidRPr="006B2EA9">
        <w:rPr>
          <w:rFonts w:ascii="Times New Roman" w:hAnsi="Times New Roman"/>
          <w:sz w:val="24"/>
          <w:szCs w:val="24"/>
          <w:lang w:val="uk-UA"/>
        </w:rPr>
        <w:t>нту при розв’язанні конкретних практичних задач сучасної о</w:t>
      </w:r>
      <w:r w:rsidRPr="006B2EA9">
        <w:rPr>
          <w:rFonts w:ascii="Times New Roman" w:hAnsi="Times New Roman"/>
          <w:sz w:val="24"/>
          <w:szCs w:val="24"/>
          <w:lang w:val="uk-UA"/>
        </w:rPr>
        <w:t>п</w:t>
      </w:r>
      <w:r w:rsidRPr="006B2EA9">
        <w:rPr>
          <w:rFonts w:ascii="Times New Roman" w:hAnsi="Times New Roman"/>
          <w:sz w:val="24"/>
          <w:szCs w:val="24"/>
          <w:lang w:val="uk-UA"/>
        </w:rPr>
        <w:t>тики.</w:t>
      </w:r>
    </w:p>
    <w:p w:rsidR="00D84310" w:rsidRPr="006B2EA9" w:rsidRDefault="00D84310" w:rsidP="00D97D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60E3" w:rsidRPr="006B2EA9" w:rsidRDefault="0046057B" w:rsidP="0066498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Предмет</w:t>
      </w:r>
      <w:r w:rsidR="003D0BCF" w:rsidRPr="006B2EA9">
        <w:rPr>
          <w:rFonts w:eastAsia="Times New Roman"/>
          <w:b/>
          <w:bCs/>
          <w:sz w:val="24"/>
          <w:szCs w:val="24"/>
          <w:lang w:val="uk-UA" w:eastAsia="ru-RU"/>
        </w:rPr>
        <w:t xml:space="preserve"> та завдання</w:t>
      </w: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 xml:space="preserve"> навчальної дисципліни</w:t>
      </w:r>
      <w:r w:rsidR="00C34F61" w:rsidRPr="006B2EA9">
        <w:rPr>
          <w:rFonts w:eastAsia="Times New Roman"/>
          <w:sz w:val="24"/>
          <w:szCs w:val="24"/>
          <w:lang w:val="uk-UA" w:eastAsia="ru-RU"/>
        </w:rPr>
        <w:t xml:space="preserve">. </w:t>
      </w:r>
    </w:p>
    <w:p w:rsidR="00D97D4F" w:rsidRPr="006B2EA9" w:rsidRDefault="00D97D4F" w:rsidP="00D97D4F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uk-UA" w:eastAsia="ru-RU"/>
        </w:rPr>
      </w:pPr>
      <w:r w:rsidRPr="006B2EA9">
        <w:rPr>
          <w:sz w:val="24"/>
          <w:szCs w:val="24"/>
          <w:lang w:val="uk-UA"/>
        </w:rPr>
        <w:t>ознайомлення аспірантів з базовими методами статичного та динамічного розсіяння сві</w:t>
      </w:r>
      <w:r w:rsidRPr="006B2EA9">
        <w:rPr>
          <w:sz w:val="24"/>
          <w:szCs w:val="24"/>
          <w:lang w:val="uk-UA"/>
        </w:rPr>
        <w:t>т</w:t>
      </w:r>
      <w:r w:rsidRPr="006B2EA9">
        <w:rPr>
          <w:sz w:val="24"/>
          <w:szCs w:val="24"/>
          <w:lang w:val="uk-UA"/>
        </w:rPr>
        <w:t>ла, принципами вимірювальної інтерферометрії голографії на прикладі методів комп’ютерної голографії, особливостями взаємодії когерентного випромінювання з біол</w:t>
      </w:r>
      <w:r w:rsidRPr="006B2EA9">
        <w:rPr>
          <w:sz w:val="24"/>
          <w:szCs w:val="24"/>
          <w:lang w:val="uk-UA"/>
        </w:rPr>
        <w:t>о</w:t>
      </w:r>
      <w:r w:rsidRPr="006B2EA9">
        <w:rPr>
          <w:sz w:val="24"/>
          <w:szCs w:val="24"/>
          <w:lang w:val="uk-UA"/>
        </w:rPr>
        <w:t>гічними об’єктами.</w:t>
      </w:r>
    </w:p>
    <w:p w:rsidR="0046057B" w:rsidRPr="006B2EA9" w:rsidRDefault="0046057B" w:rsidP="00664980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val="uk-UA"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Вимоги до знань та вмінь</w:t>
      </w:r>
      <w:r w:rsidRPr="006B2EA9">
        <w:rPr>
          <w:rFonts w:eastAsia="Times New Roman"/>
          <w:bCs/>
          <w:sz w:val="24"/>
          <w:szCs w:val="24"/>
          <w:lang w:val="uk-UA" w:eastAsia="ru-RU"/>
        </w:rPr>
        <w:t>.</w:t>
      </w:r>
    </w:p>
    <w:p w:rsidR="00BC22B5" w:rsidRPr="006B2EA9" w:rsidRDefault="00BC22B5" w:rsidP="0066498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bCs/>
          <w:sz w:val="24"/>
          <w:szCs w:val="24"/>
          <w:lang w:val="uk-UA" w:eastAsia="ru-RU"/>
        </w:rPr>
        <w:t>Аспіранти повинні</w:t>
      </w:r>
      <w:r w:rsidR="00D97D4F" w:rsidRPr="006B2EA9">
        <w:rPr>
          <w:rFonts w:eastAsia="Times New Roman"/>
          <w:bCs/>
          <w:sz w:val="24"/>
          <w:szCs w:val="24"/>
          <w:lang w:val="uk-UA" w:eastAsia="ru-RU"/>
        </w:rPr>
        <w:t xml:space="preserve"> оволодіти </w:t>
      </w:r>
      <w:proofErr w:type="spellStart"/>
      <w:r w:rsidR="00D97D4F" w:rsidRPr="006B2EA9">
        <w:rPr>
          <w:rFonts w:eastAsia="Times New Roman"/>
          <w:bCs/>
          <w:sz w:val="24"/>
          <w:szCs w:val="24"/>
          <w:lang w:val="uk-UA" w:eastAsia="ru-RU"/>
        </w:rPr>
        <w:t>компетеностями</w:t>
      </w:r>
      <w:proofErr w:type="spellEnd"/>
      <w:r w:rsidR="00D97D4F" w:rsidRPr="006B2EA9">
        <w:rPr>
          <w:rFonts w:eastAsia="Times New Roman"/>
          <w:bCs/>
          <w:sz w:val="24"/>
          <w:szCs w:val="24"/>
          <w:lang w:val="uk-UA" w:eastAsia="ru-RU"/>
        </w:rPr>
        <w:t>:</w:t>
      </w:r>
    </w:p>
    <w:p w:rsidR="00D97D4F" w:rsidRPr="006B2EA9" w:rsidRDefault="00D97D4F" w:rsidP="00D8795A">
      <w:pPr>
        <w:spacing w:after="0"/>
        <w:rPr>
          <w:sz w:val="24"/>
          <w:szCs w:val="24"/>
          <w:lang w:val="uk-UA"/>
        </w:rPr>
      </w:pPr>
      <w:r w:rsidRPr="006B2EA9">
        <w:rPr>
          <w:sz w:val="24"/>
          <w:szCs w:val="24"/>
          <w:lang w:val="uk-UA"/>
        </w:rPr>
        <w:t>- Здатність до абстрактного мислення, аналізу та синтезу (ЗК1),</w:t>
      </w:r>
    </w:p>
    <w:p w:rsidR="00D97D4F" w:rsidRPr="006B2EA9" w:rsidRDefault="00D97D4F" w:rsidP="00D8795A">
      <w:pPr>
        <w:pStyle w:val="1"/>
        <w:numPr>
          <w:ilvl w:val="0"/>
          <w:numId w:val="14"/>
        </w:numPr>
        <w:shd w:val="clear" w:color="auto" w:fill="FFFFFF"/>
        <w:tabs>
          <w:tab w:val="left" w:pos="18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B2EA9">
        <w:rPr>
          <w:rFonts w:ascii="Times New Roman" w:hAnsi="Times New Roman"/>
          <w:sz w:val="24"/>
          <w:szCs w:val="24"/>
          <w:lang w:val="uk-UA"/>
        </w:rPr>
        <w:t>Здатність управління інформацією (пошук, оброблення та аналіз інформації з різних джерел) (ЗК2),</w:t>
      </w:r>
    </w:p>
    <w:p w:rsidR="00D97D4F" w:rsidRPr="006B2EA9" w:rsidRDefault="00D97D4F" w:rsidP="00D8795A">
      <w:pPr>
        <w:pStyle w:val="1"/>
        <w:numPr>
          <w:ilvl w:val="0"/>
          <w:numId w:val="14"/>
        </w:numPr>
        <w:shd w:val="clear" w:color="auto" w:fill="FFFFFF"/>
        <w:tabs>
          <w:tab w:val="left" w:pos="18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B2EA9">
        <w:rPr>
          <w:rFonts w:ascii="Times New Roman" w:hAnsi="Times New Roman"/>
          <w:sz w:val="24"/>
          <w:szCs w:val="24"/>
          <w:lang w:val="uk-UA"/>
        </w:rPr>
        <w:t>Здатність проведення самостійних досліджень (ЗК 9),</w:t>
      </w:r>
    </w:p>
    <w:p w:rsidR="00D97D4F" w:rsidRPr="006B2EA9" w:rsidRDefault="00D97D4F" w:rsidP="00D8795A">
      <w:pPr>
        <w:pStyle w:val="1"/>
        <w:shd w:val="clear" w:color="auto" w:fill="FFFFFF"/>
        <w:tabs>
          <w:tab w:val="left" w:pos="18"/>
        </w:tabs>
        <w:spacing w:after="0" w:line="240" w:lineRule="auto"/>
        <w:ind w:left="0"/>
        <w:jc w:val="both"/>
        <w:textAlignment w:val="baseline"/>
        <w:rPr>
          <w:rFonts w:ascii="Times New Roman" w:eastAsia="TimesNewRoman" w:hAnsi="Times New Roman"/>
          <w:sz w:val="24"/>
          <w:szCs w:val="24"/>
          <w:lang w:val="uk-UA"/>
        </w:rPr>
      </w:pPr>
      <w:r w:rsidRPr="006B2EA9">
        <w:rPr>
          <w:rFonts w:ascii="Times New Roman" w:eastAsia="TimesNewRoman" w:hAnsi="Times New Roman"/>
          <w:sz w:val="24"/>
          <w:szCs w:val="24"/>
          <w:lang w:val="uk-UA"/>
        </w:rPr>
        <w:t>- Здатність застосовувати знання оптики для вирішення проблем експериментальної та теоретичної молекулярної фізики,</w:t>
      </w:r>
    </w:p>
    <w:p w:rsidR="00D97D4F" w:rsidRPr="006B2EA9" w:rsidRDefault="00D97D4F" w:rsidP="00D8795A">
      <w:pPr>
        <w:pStyle w:val="1"/>
        <w:shd w:val="clear" w:color="auto" w:fill="FFFFFF"/>
        <w:tabs>
          <w:tab w:val="left" w:pos="18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B2EA9">
        <w:rPr>
          <w:rFonts w:ascii="Times New Roman" w:hAnsi="Times New Roman"/>
          <w:sz w:val="24"/>
          <w:szCs w:val="24"/>
          <w:lang w:val="uk-UA"/>
        </w:rPr>
        <w:lastRenderedPageBreak/>
        <w:t>- Усвідомлення мети й завдань сучасної фізики та астрономії, здатність вирішувати проблеми й задачі інноваційного характеру в одній із галузей фізики або астрономії (ФК -9).</w:t>
      </w:r>
    </w:p>
    <w:p w:rsidR="00D97D4F" w:rsidRPr="006B2EA9" w:rsidRDefault="00D97D4F" w:rsidP="00BC22B5">
      <w:pPr>
        <w:widowControl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BC22B5" w:rsidRPr="006B2EA9" w:rsidRDefault="0046057B" w:rsidP="00BC22B5">
      <w:pPr>
        <w:widowControl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6B2EA9">
        <w:rPr>
          <w:rFonts w:eastAsia="Times New Roman"/>
          <w:b/>
          <w:bCs/>
          <w:sz w:val="24"/>
          <w:szCs w:val="24"/>
          <w:lang w:val="uk-UA" w:eastAsia="ru-RU"/>
        </w:rPr>
        <w:t>Місце в структурно-логічній схемі спеціальності.</w:t>
      </w:r>
      <w:r w:rsidRPr="006B2EA9">
        <w:rPr>
          <w:rFonts w:eastAsia="Times New Roman"/>
          <w:sz w:val="24"/>
          <w:szCs w:val="24"/>
          <w:lang w:val="uk-UA" w:eastAsia="ru-RU"/>
        </w:rPr>
        <w:t> </w:t>
      </w:r>
    </w:p>
    <w:p w:rsidR="00BC22B5" w:rsidRPr="006B2EA9" w:rsidRDefault="00D8795A" w:rsidP="00BC22B5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  <w:r w:rsidRPr="006B2EA9">
        <w:rPr>
          <w:color w:val="000000"/>
          <w:sz w:val="24"/>
          <w:szCs w:val="24"/>
          <w:lang w:val="uk-UA"/>
        </w:rPr>
        <w:t>Оптичні методи дослідження вважаються одними з найінформативніших при умо</w:t>
      </w:r>
      <w:r w:rsidRPr="006B2EA9">
        <w:rPr>
          <w:color w:val="000000"/>
          <w:sz w:val="24"/>
          <w:szCs w:val="24"/>
          <w:lang w:val="uk-UA"/>
        </w:rPr>
        <w:t>в</w:t>
      </w:r>
      <w:r w:rsidRPr="006B2EA9">
        <w:rPr>
          <w:color w:val="000000"/>
          <w:sz w:val="24"/>
          <w:szCs w:val="24"/>
          <w:lang w:val="uk-UA"/>
        </w:rPr>
        <w:t>ній безконтактності та з відсутністю впливу на об’єкт. Знайомство з широким спектром оптичних методів дослідження речовини після загального к</w:t>
      </w:r>
      <w:r w:rsidRPr="006B2EA9">
        <w:rPr>
          <w:color w:val="000000"/>
          <w:sz w:val="24"/>
          <w:szCs w:val="24"/>
          <w:lang w:val="uk-UA"/>
        </w:rPr>
        <w:t>у</w:t>
      </w:r>
      <w:r w:rsidRPr="006B2EA9">
        <w:rPr>
          <w:color w:val="000000"/>
          <w:sz w:val="24"/>
          <w:szCs w:val="24"/>
          <w:lang w:val="uk-UA"/>
        </w:rPr>
        <w:t>рсу «Оптика» повинно дати можливість майбутнім дослідникам незалежно від їх напрямку роботи орієнтуватися у п</w:t>
      </w:r>
      <w:r w:rsidRPr="006B2EA9">
        <w:rPr>
          <w:color w:val="000000"/>
          <w:sz w:val="24"/>
          <w:szCs w:val="24"/>
          <w:lang w:val="uk-UA"/>
        </w:rPr>
        <w:t>о</w:t>
      </w:r>
      <w:r w:rsidRPr="006B2EA9">
        <w:rPr>
          <w:color w:val="000000"/>
          <w:sz w:val="24"/>
          <w:szCs w:val="24"/>
          <w:lang w:val="uk-UA"/>
        </w:rPr>
        <w:t>ставлених задачах, використову</w:t>
      </w:r>
      <w:r w:rsidRPr="006B2EA9">
        <w:rPr>
          <w:color w:val="000000"/>
          <w:sz w:val="24"/>
          <w:szCs w:val="24"/>
          <w:lang w:val="uk-UA"/>
        </w:rPr>
        <w:t>ю</w:t>
      </w:r>
      <w:r w:rsidRPr="006B2EA9">
        <w:rPr>
          <w:color w:val="000000"/>
          <w:sz w:val="24"/>
          <w:szCs w:val="24"/>
          <w:lang w:val="uk-UA"/>
        </w:rPr>
        <w:t xml:space="preserve">чи </w:t>
      </w:r>
      <w:proofErr w:type="spellStart"/>
      <w:r w:rsidRPr="006B2EA9">
        <w:rPr>
          <w:color w:val="000000"/>
          <w:sz w:val="24"/>
          <w:szCs w:val="24"/>
          <w:lang w:val="uk-UA"/>
        </w:rPr>
        <w:t>міжпредметні</w:t>
      </w:r>
      <w:proofErr w:type="spellEnd"/>
      <w:r w:rsidRPr="006B2EA9">
        <w:rPr>
          <w:color w:val="000000"/>
          <w:sz w:val="24"/>
          <w:szCs w:val="24"/>
          <w:lang w:val="uk-UA"/>
        </w:rPr>
        <w:t xml:space="preserve"> зв’язки.</w:t>
      </w:r>
    </w:p>
    <w:p w:rsidR="00C34F61" w:rsidRPr="006B2EA9" w:rsidRDefault="00C34F61" w:rsidP="00664980">
      <w:pPr>
        <w:widowControl w:val="0"/>
        <w:spacing w:after="0" w:line="240" w:lineRule="auto"/>
        <w:ind w:firstLine="567"/>
        <w:jc w:val="both"/>
        <w:rPr>
          <w:color w:val="000000"/>
          <w:sz w:val="24"/>
          <w:szCs w:val="24"/>
          <w:lang w:val="uk-UA"/>
        </w:rPr>
      </w:pPr>
    </w:p>
    <w:p w:rsidR="00A35415" w:rsidRPr="006B2EA9" w:rsidRDefault="00BC22B5" w:rsidP="00D8795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  <w:lang w:val="uk-UA"/>
        </w:rPr>
      </w:pPr>
      <w:r w:rsidRPr="006B2EA9">
        <w:rPr>
          <w:b/>
          <w:sz w:val="24"/>
          <w:szCs w:val="24"/>
          <w:lang w:val="uk-UA"/>
        </w:rPr>
        <w:t>Тематика курсу</w:t>
      </w:r>
    </w:p>
    <w:p w:rsidR="00D8795A" w:rsidRPr="006B2EA9" w:rsidRDefault="00D8795A" w:rsidP="00D8795A">
      <w:pPr>
        <w:spacing w:after="0" w:line="240" w:lineRule="auto"/>
        <w:ind w:firstLine="709"/>
        <w:rPr>
          <w:b/>
          <w:bCs/>
          <w:sz w:val="24"/>
          <w:szCs w:val="24"/>
          <w:lang w:val="uk-UA"/>
        </w:rPr>
      </w:pPr>
      <w:r w:rsidRPr="006B2EA9">
        <w:rPr>
          <w:b/>
          <w:bCs/>
          <w:sz w:val="24"/>
          <w:szCs w:val="24"/>
          <w:lang w:val="uk-UA"/>
        </w:rPr>
        <w:t>Розділ 1. Методи статичного розсіяння світла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jc w:val="both"/>
        <w:rPr>
          <w:lang w:val="uk-UA"/>
        </w:rPr>
      </w:pPr>
      <w:r w:rsidRPr="006B2EA9">
        <w:rPr>
          <w:i/>
          <w:lang w:val="uk-UA"/>
        </w:rPr>
        <w:t>Тема 1</w:t>
      </w:r>
      <w:r w:rsidRPr="006B2EA9">
        <w:rPr>
          <w:lang w:val="uk-UA"/>
        </w:rPr>
        <w:t>. Фізична оптика і фотоніка. Різниця між класичними спектроскопічними та к</w:t>
      </w:r>
      <w:r w:rsidRPr="006B2EA9">
        <w:rPr>
          <w:lang w:val="uk-UA"/>
        </w:rPr>
        <w:t>о</w:t>
      </w:r>
      <w:r w:rsidRPr="006B2EA9">
        <w:rPr>
          <w:lang w:val="uk-UA"/>
        </w:rPr>
        <w:t xml:space="preserve">герентними методами. Розсіяння Мі та Релея. Дифракційні методи, метод </w:t>
      </w:r>
      <w:proofErr w:type="spellStart"/>
      <w:r w:rsidRPr="006B2EA9">
        <w:rPr>
          <w:lang w:val="uk-UA"/>
        </w:rPr>
        <w:t>малокутового</w:t>
      </w:r>
      <w:proofErr w:type="spellEnd"/>
      <w:r w:rsidRPr="006B2EA9">
        <w:rPr>
          <w:lang w:val="uk-UA"/>
        </w:rPr>
        <w:t xml:space="preserve"> розсіяння світла. Визначення індикатрис розсіяння та поляризаційних характеристик ро</w:t>
      </w:r>
      <w:r w:rsidRPr="006B2EA9">
        <w:rPr>
          <w:lang w:val="uk-UA"/>
        </w:rPr>
        <w:t>з</w:t>
      </w:r>
      <w:r w:rsidRPr="006B2EA9">
        <w:rPr>
          <w:lang w:val="uk-UA"/>
        </w:rPr>
        <w:t>сіяного світла. Дослідження рідинних систем, колоїдів та аерозолів оптичними м</w:t>
      </w:r>
      <w:r w:rsidRPr="006B2EA9">
        <w:rPr>
          <w:lang w:val="uk-UA"/>
        </w:rPr>
        <w:t>е</w:t>
      </w:r>
      <w:r w:rsidRPr="006B2EA9">
        <w:rPr>
          <w:lang w:val="uk-UA"/>
        </w:rPr>
        <w:t>тодами.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jc w:val="both"/>
        <w:rPr>
          <w:lang w:val="uk-UA"/>
        </w:rPr>
      </w:pPr>
      <w:r w:rsidRPr="006B2EA9">
        <w:rPr>
          <w:i/>
          <w:lang w:val="uk-UA"/>
        </w:rPr>
        <w:t>Тема 2</w:t>
      </w:r>
      <w:r w:rsidRPr="006B2EA9">
        <w:rPr>
          <w:lang w:val="uk-UA"/>
        </w:rPr>
        <w:t xml:space="preserve">. Поняття про класичну спектроскопію, </w:t>
      </w:r>
      <w:proofErr w:type="spellStart"/>
      <w:r w:rsidRPr="006B2EA9">
        <w:rPr>
          <w:lang w:val="uk-UA"/>
        </w:rPr>
        <w:t>рефрактометрію</w:t>
      </w:r>
      <w:proofErr w:type="spellEnd"/>
      <w:r w:rsidRPr="006B2EA9">
        <w:rPr>
          <w:lang w:val="uk-UA"/>
        </w:rPr>
        <w:t xml:space="preserve"> та зв'язок її з спек</w:t>
      </w:r>
      <w:r w:rsidRPr="006B2EA9">
        <w:rPr>
          <w:lang w:val="uk-UA"/>
        </w:rPr>
        <w:t>т</w:t>
      </w:r>
      <w:r w:rsidRPr="006B2EA9">
        <w:rPr>
          <w:lang w:val="uk-UA"/>
        </w:rPr>
        <w:t>ро</w:t>
      </w:r>
      <w:r w:rsidRPr="006B2EA9">
        <w:rPr>
          <w:lang w:val="uk-UA"/>
        </w:rPr>
        <w:t>с</w:t>
      </w:r>
      <w:r w:rsidRPr="006B2EA9">
        <w:rPr>
          <w:lang w:val="uk-UA"/>
        </w:rPr>
        <w:t xml:space="preserve">копією діелектричної </w:t>
      </w:r>
      <w:proofErr w:type="spellStart"/>
      <w:r w:rsidRPr="006B2EA9">
        <w:rPr>
          <w:lang w:val="uk-UA"/>
        </w:rPr>
        <w:t>проникненості</w:t>
      </w:r>
      <w:proofErr w:type="spellEnd"/>
      <w:r w:rsidRPr="006B2EA9">
        <w:rPr>
          <w:lang w:val="uk-UA"/>
        </w:rPr>
        <w:t>.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jc w:val="both"/>
        <w:rPr>
          <w:lang w:val="uk-UA"/>
        </w:rPr>
      </w:pPr>
      <w:r w:rsidRPr="006B2EA9">
        <w:rPr>
          <w:i/>
          <w:lang w:val="uk-UA"/>
        </w:rPr>
        <w:t>Тема 3</w:t>
      </w:r>
      <w:r w:rsidRPr="006B2EA9">
        <w:rPr>
          <w:lang w:val="uk-UA"/>
        </w:rPr>
        <w:t>. Предмет статичної кореляційної оптики. Оптичні квантові генератори Заг</w:t>
      </w:r>
      <w:r w:rsidRPr="006B2EA9">
        <w:rPr>
          <w:lang w:val="uk-UA"/>
        </w:rPr>
        <w:t>а</w:t>
      </w:r>
      <w:r w:rsidRPr="006B2EA9">
        <w:rPr>
          <w:lang w:val="uk-UA"/>
        </w:rPr>
        <w:t>льне означення когерентності світла. Традиційно-графічний метод опису поляризації сві</w:t>
      </w:r>
      <w:r w:rsidRPr="006B2EA9">
        <w:rPr>
          <w:lang w:val="uk-UA"/>
        </w:rPr>
        <w:t>т</w:t>
      </w:r>
      <w:r w:rsidRPr="006B2EA9">
        <w:rPr>
          <w:lang w:val="uk-UA"/>
        </w:rPr>
        <w:t xml:space="preserve">ла. Методи вимірювання поляризації та інтенсивності. </w:t>
      </w:r>
      <w:proofErr w:type="spellStart"/>
      <w:r w:rsidRPr="006B2EA9">
        <w:rPr>
          <w:lang w:val="uk-UA"/>
        </w:rPr>
        <w:t>Еліпсометрія</w:t>
      </w:r>
      <w:proofErr w:type="spellEnd"/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  <w:lang w:val="uk-UA"/>
        </w:rPr>
      </w:pPr>
      <w:r w:rsidRPr="006B2EA9">
        <w:rPr>
          <w:b/>
          <w:bCs/>
          <w:sz w:val="24"/>
          <w:szCs w:val="24"/>
          <w:lang w:val="uk-UA"/>
        </w:rPr>
        <w:t>Розділ 2. Методи динамічного розсіяння світла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jc w:val="both"/>
        <w:rPr>
          <w:lang w:val="uk-UA"/>
        </w:rPr>
      </w:pPr>
      <w:r w:rsidRPr="006B2EA9">
        <w:rPr>
          <w:i/>
          <w:lang w:val="uk-UA"/>
        </w:rPr>
        <w:t>Тема 4</w:t>
      </w:r>
      <w:r w:rsidRPr="006B2EA9">
        <w:rPr>
          <w:lang w:val="uk-UA"/>
        </w:rPr>
        <w:t>.</w:t>
      </w:r>
      <w:r w:rsidRPr="006B2EA9">
        <w:t xml:space="preserve"> </w:t>
      </w:r>
      <w:r w:rsidRPr="006B2EA9">
        <w:rPr>
          <w:lang w:val="uk-UA"/>
        </w:rPr>
        <w:t xml:space="preserve">Лазерна кореляційна спектроскопія, методи </w:t>
      </w:r>
      <w:proofErr w:type="spellStart"/>
      <w:r w:rsidRPr="006B2EA9">
        <w:rPr>
          <w:lang w:val="uk-UA"/>
        </w:rPr>
        <w:t>гомодинний</w:t>
      </w:r>
      <w:proofErr w:type="spellEnd"/>
      <w:r w:rsidRPr="006B2EA9">
        <w:rPr>
          <w:lang w:val="uk-UA"/>
        </w:rPr>
        <w:t xml:space="preserve"> та гетеродинний. Визначення характерних часів процесу, на якому розсіюється світло, визначення гідрод</w:t>
      </w:r>
      <w:r w:rsidRPr="006B2EA9">
        <w:rPr>
          <w:lang w:val="uk-UA"/>
        </w:rPr>
        <w:t>и</w:t>
      </w:r>
      <w:r w:rsidRPr="006B2EA9">
        <w:rPr>
          <w:lang w:val="uk-UA"/>
        </w:rPr>
        <w:t>намічного радіусу рухливого розсіювача, визначення дзета-потенціалів у колоїдних си</w:t>
      </w:r>
      <w:r w:rsidRPr="006B2EA9">
        <w:rPr>
          <w:lang w:val="uk-UA"/>
        </w:rPr>
        <w:t>с</w:t>
      </w:r>
      <w:r w:rsidRPr="006B2EA9">
        <w:rPr>
          <w:lang w:val="uk-UA"/>
        </w:rPr>
        <w:t>темах.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jc w:val="both"/>
        <w:rPr>
          <w:lang w:val="uk-UA"/>
        </w:rPr>
      </w:pPr>
      <w:r w:rsidRPr="006B2EA9">
        <w:rPr>
          <w:i/>
          <w:lang w:val="uk-UA"/>
        </w:rPr>
        <w:t>Тема 5</w:t>
      </w:r>
      <w:r w:rsidRPr="006B2EA9">
        <w:rPr>
          <w:lang w:val="uk-UA"/>
        </w:rPr>
        <w:t>. Лазерна анемометрія. Пряма та інверсна схема анемометру. Дослідження рухливих поверхонь, потоків, озвучених мікрочастинок, метрологічні засади методу як а</w:t>
      </w:r>
      <w:r w:rsidRPr="006B2EA9">
        <w:rPr>
          <w:lang w:val="uk-UA"/>
        </w:rPr>
        <w:t>б</w:t>
      </w:r>
      <w:r w:rsidRPr="006B2EA9">
        <w:rPr>
          <w:lang w:val="uk-UA"/>
        </w:rPr>
        <w:t xml:space="preserve">солютного. </w:t>
      </w:r>
    </w:p>
    <w:p w:rsidR="00D8795A" w:rsidRPr="006B2EA9" w:rsidRDefault="00D8795A" w:rsidP="00D8795A">
      <w:pPr>
        <w:spacing w:after="0" w:line="240" w:lineRule="auto"/>
        <w:ind w:firstLine="709"/>
        <w:rPr>
          <w:b/>
          <w:bCs/>
          <w:sz w:val="24"/>
          <w:szCs w:val="24"/>
          <w:lang w:val="uk-UA"/>
        </w:rPr>
      </w:pPr>
      <w:r w:rsidRPr="006B2EA9">
        <w:rPr>
          <w:b/>
          <w:bCs/>
          <w:sz w:val="24"/>
          <w:szCs w:val="24"/>
          <w:lang w:val="uk-UA"/>
        </w:rPr>
        <w:t>Розділ 3. Інтерференційні та голографічні методи дослідження різномасшта</w:t>
      </w:r>
      <w:r w:rsidRPr="006B2EA9">
        <w:rPr>
          <w:b/>
          <w:bCs/>
          <w:sz w:val="24"/>
          <w:szCs w:val="24"/>
          <w:lang w:val="uk-UA"/>
        </w:rPr>
        <w:t>б</w:t>
      </w:r>
      <w:r w:rsidRPr="006B2EA9">
        <w:rPr>
          <w:b/>
          <w:bCs/>
          <w:sz w:val="24"/>
          <w:szCs w:val="24"/>
          <w:lang w:val="uk-UA"/>
        </w:rPr>
        <w:t xml:space="preserve">них об’єктів </w:t>
      </w:r>
    </w:p>
    <w:p w:rsidR="00D8795A" w:rsidRPr="006B2EA9" w:rsidRDefault="00D8795A" w:rsidP="00D8795A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B2EA9">
        <w:rPr>
          <w:i/>
          <w:iCs/>
          <w:sz w:val="24"/>
          <w:szCs w:val="24"/>
          <w:lang w:val="uk-UA"/>
        </w:rPr>
        <w:t>Тема 6</w:t>
      </w:r>
      <w:r w:rsidRPr="006B2EA9">
        <w:rPr>
          <w:iCs/>
          <w:sz w:val="24"/>
          <w:szCs w:val="24"/>
          <w:lang w:val="uk-UA"/>
        </w:rPr>
        <w:t>. Оптична товщина об’єкту, основні типи інтерферометрів, роздільна зда</w:t>
      </w:r>
      <w:r w:rsidRPr="006B2EA9">
        <w:rPr>
          <w:iCs/>
          <w:sz w:val="24"/>
          <w:szCs w:val="24"/>
          <w:lang w:val="uk-UA"/>
        </w:rPr>
        <w:t>т</w:t>
      </w:r>
      <w:r w:rsidRPr="006B2EA9">
        <w:rPr>
          <w:iCs/>
          <w:sz w:val="24"/>
          <w:szCs w:val="24"/>
          <w:lang w:val="uk-UA"/>
        </w:rPr>
        <w:t xml:space="preserve">ність </w:t>
      </w:r>
      <w:proofErr w:type="spellStart"/>
      <w:r w:rsidRPr="006B2EA9">
        <w:rPr>
          <w:iCs/>
          <w:sz w:val="24"/>
          <w:szCs w:val="24"/>
          <w:lang w:val="uk-UA"/>
        </w:rPr>
        <w:t>диспергуючих</w:t>
      </w:r>
      <w:proofErr w:type="spellEnd"/>
      <w:r w:rsidRPr="006B2EA9">
        <w:rPr>
          <w:iCs/>
          <w:sz w:val="24"/>
          <w:szCs w:val="24"/>
          <w:lang w:val="uk-UA"/>
        </w:rPr>
        <w:t xml:space="preserve"> елементів та приладів, границі застосування методів.</w:t>
      </w:r>
      <w:r w:rsidRPr="006B2EA9">
        <w:rPr>
          <w:sz w:val="24"/>
          <w:szCs w:val="24"/>
          <w:lang w:val="uk-UA"/>
        </w:rPr>
        <w:t xml:space="preserve"> 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  <w:lang w:val="uk-UA"/>
        </w:rPr>
      </w:pPr>
      <w:r w:rsidRPr="006B2EA9">
        <w:rPr>
          <w:i/>
          <w:iCs/>
          <w:sz w:val="24"/>
          <w:szCs w:val="24"/>
          <w:lang w:val="uk-UA"/>
        </w:rPr>
        <w:t>Тема 7</w:t>
      </w:r>
      <w:r w:rsidRPr="006B2EA9">
        <w:rPr>
          <w:iCs/>
          <w:sz w:val="24"/>
          <w:szCs w:val="24"/>
          <w:lang w:val="uk-UA"/>
        </w:rPr>
        <w:t>.</w:t>
      </w:r>
      <w:r w:rsidRPr="006B2EA9">
        <w:rPr>
          <w:sz w:val="24"/>
          <w:szCs w:val="24"/>
        </w:rPr>
        <w:t xml:space="preserve"> Принцип </w:t>
      </w:r>
      <w:proofErr w:type="spellStart"/>
      <w:r w:rsidRPr="006B2EA9">
        <w:rPr>
          <w:sz w:val="24"/>
          <w:szCs w:val="24"/>
        </w:rPr>
        <w:t>голографії</w:t>
      </w:r>
      <w:proofErr w:type="spellEnd"/>
      <w:r w:rsidRPr="006B2EA9">
        <w:rPr>
          <w:sz w:val="24"/>
          <w:szCs w:val="24"/>
        </w:rPr>
        <w:t xml:space="preserve">. </w:t>
      </w:r>
      <w:proofErr w:type="spellStart"/>
      <w:r w:rsidRPr="006B2EA9">
        <w:rPr>
          <w:sz w:val="24"/>
          <w:szCs w:val="24"/>
        </w:rPr>
        <w:t>Властивості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proofErr w:type="gramStart"/>
      <w:r w:rsidRPr="006B2EA9">
        <w:rPr>
          <w:sz w:val="24"/>
          <w:szCs w:val="24"/>
        </w:rPr>
        <w:t>об</w:t>
      </w:r>
      <w:proofErr w:type="gramEnd"/>
      <w:r w:rsidRPr="006B2EA9">
        <w:rPr>
          <w:sz w:val="24"/>
          <w:szCs w:val="24"/>
        </w:rPr>
        <w:t>’є</w:t>
      </w:r>
      <w:proofErr w:type="gramStart"/>
      <w:r w:rsidRPr="006B2EA9">
        <w:rPr>
          <w:sz w:val="24"/>
          <w:szCs w:val="24"/>
        </w:rPr>
        <w:t>мних</w:t>
      </w:r>
      <w:proofErr w:type="spellEnd"/>
      <w:proofErr w:type="gram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голограм</w:t>
      </w:r>
      <w:proofErr w:type="spellEnd"/>
      <w:r w:rsidRPr="006B2EA9">
        <w:rPr>
          <w:sz w:val="24"/>
          <w:szCs w:val="24"/>
          <w:lang w:val="uk-UA"/>
        </w:rPr>
        <w:t xml:space="preserve"> (голограми на ЩГК та прилади реалізовані на них)</w:t>
      </w:r>
      <w:r w:rsidRPr="006B2EA9">
        <w:rPr>
          <w:sz w:val="24"/>
          <w:szCs w:val="24"/>
        </w:rPr>
        <w:t xml:space="preserve">. </w:t>
      </w:r>
      <w:proofErr w:type="spellStart"/>
      <w:r w:rsidRPr="006B2EA9">
        <w:rPr>
          <w:sz w:val="24"/>
          <w:szCs w:val="24"/>
        </w:rPr>
        <w:t>Основні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типи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голограм</w:t>
      </w:r>
      <w:proofErr w:type="spellEnd"/>
      <w:r w:rsidRPr="006B2EA9">
        <w:rPr>
          <w:sz w:val="24"/>
          <w:szCs w:val="24"/>
        </w:rPr>
        <w:t xml:space="preserve">. </w:t>
      </w:r>
      <w:proofErr w:type="spellStart"/>
      <w:r w:rsidRPr="006B2EA9">
        <w:rPr>
          <w:sz w:val="24"/>
          <w:szCs w:val="24"/>
        </w:rPr>
        <w:t>Поняття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безопорної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голографії</w:t>
      </w:r>
      <w:proofErr w:type="spellEnd"/>
      <w:r w:rsidRPr="006B2EA9">
        <w:rPr>
          <w:sz w:val="24"/>
          <w:szCs w:val="24"/>
        </w:rPr>
        <w:t xml:space="preserve">. </w:t>
      </w:r>
      <w:proofErr w:type="spellStart"/>
      <w:r w:rsidRPr="006B2EA9">
        <w:rPr>
          <w:sz w:val="24"/>
          <w:szCs w:val="24"/>
        </w:rPr>
        <w:t>Зображаючі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властивості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безопорної</w:t>
      </w:r>
      <w:proofErr w:type="spellEnd"/>
      <w:r w:rsidRPr="006B2EA9">
        <w:rPr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голограми</w:t>
      </w:r>
      <w:proofErr w:type="spellEnd"/>
      <w:r w:rsidRPr="006B2EA9">
        <w:rPr>
          <w:sz w:val="24"/>
          <w:szCs w:val="24"/>
          <w:lang w:val="uk-UA"/>
        </w:rPr>
        <w:t xml:space="preserve">. </w:t>
      </w:r>
    </w:p>
    <w:p w:rsidR="00D8795A" w:rsidRPr="006B2EA9" w:rsidRDefault="00D8795A" w:rsidP="00D8795A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B2EA9">
        <w:rPr>
          <w:i/>
          <w:iCs/>
          <w:sz w:val="24"/>
          <w:szCs w:val="24"/>
          <w:lang w:val="uk-UA"/>
        </w:rPr>
        <w:t>Тема 8</w:t>
      </w:r>
      <w:r w:rsidRPr="006B2EA9">
        <w:rPr>
          <w:iCs/>
          <w:sz w:val="24"/>
          <w:szCs w:val="24"/>
          <w:lang w:val="uk-UA"/>
        </w:rPr>
        <w:t>. Комп’ютерна голографія</w:t>
      </w:r>
      <w:r w:rsidRPr="006B2EA9">
        <w:rPr>
          <w:sz w:val="24"/>
          <w:szCs w:val="24"/>
          <w:lang w:val="uk-UA"/>
        </w:rPr>
        <w:t xml:space="preserve">. Фазо-модульована </w:t>
      </w:r>
      <w:proofErr w:type="spellStart"/>
      <w:r w:rsidRPr="006B2EA9">
        <w:rPr>
          <w:sz w:val="24"/>
          <w:szCs w:val="24"/>
          <w:lang w:val="uk-UA"/>
        </w:rPr>
        <w:t>спекл–інтерферометрія</w:t>
      </w:r>
      <w:proofErr w:type="spellEnd"/>
      <w:r w:rsidRPr="006B2EA9">
        <w:rPr>
          <w:sz w:val="24"/>
          <w:szCs w:val="24"/>
          <w:lang w:val="uk-UA"/>
        </w:rPr>
        <w:t>, рі</w:t>
      </w:r>
      <w:r w:rsidRPr="006B2EA9">
        <w:rPr>
          <w:sz w:val="24"/>
          <w:szCs w:val="24"/>
          <w:lang w:val="uk-UA"/>
        </w:rPr>
        <w:t>з</w:t>
      </w:r>
      <w:r w:rsidRPr="006B2EA9">
        <w:rPr>
          <w:sz w:val="24"/>
          <w:szCs w:val="24"/>
          <w:lang w:val="uk-UA"/>
        </w:rPr>
        <w:t>номасштабність об’єктів, що доступна методу. Пр</w:t>
      </w:r>
      <w:r w:rsidRPr="006B2EA9">
        <w:rPr>
          <w:sz w:val="24"/>
          <w:szCs w:val="24"/>
          <w:lang w:val="uk-UA"/>
        </w:rPr>
        <w:t>о</w:t>
      </w:r>
      <w:r w:rsidRPr="006B2EA9">
        <w:rPr>
          <w:sz w:val="24"/>
          <w:szCs w:val="24"/>
          <w:lang w:val="uk-UA"/>
        </w:rPr>
        <w:t>блема впливу на об’єкт дослідження при його зондуванні слабким когер</w:t>
      </w:r>
      <w:r w:rsidRPr="006B2EA9">
        <w:rPr>
          <w:sz w:val="24"/>
          <w:szCs w:val="24"/>
          <w:lang w:val="uk-UA"/>
        </w:rPr>
        <w:t>е</w:t>
      </w:r>
      <w:r w:rsidRPr="006B2EA9">
        <w:rPr>
          <w:sz w:val="24"/>
          <w:szCs w:val="24"/>
          <w:lang w:val="uk-UA"/>
        </w:rPr>
        <w:t>нтним випромінюванням.</w:t>
      </w:r>
    </w:p>
    <w:p w:rsidR="00210C10" w:rsidRPr="006B2EA9" w:rsidRDefault="00210C10" w:rsidP="00210C10">
      <w:pPr>
        <w:widowControl w:val="0"/>
        <w:tabs>
          <w:tab w:val="left" w:pos="3913"/>
        </w:tabs>
        <w:autoSpaceDE w:val="0"/>
        <w:autoSpaceDN w:val="0"/>
        <w:spacing w:before="90" w:after="0" w:line="274" w:lineRule="exact"/>
        <w:rPr>
          <w:b/>
          <w:sz w:val="24"/>
          <w:szCs w:val="24"/>
          <w:lang w:val="uk-UA"/>
        </w:rPr>
      </w:pPr>
    </w:p>
    <w:p w:rsidR="00BC22B5" w:rsidRPr="006B2EA9" w:rsidRDefault="00210C10" w:rsidP="00406955">
      <w:pPr>
        <w:widowControl w:val="0"/>
        <w:tabs>
          <w:tab w:val="left" w:pos="3913"/>
        </w:tabs>
        <w:autoSpaceDE w:val="0"/>
        <w:autoSpaceDN w:val="0"/>
        <w:spacing w:before="90" w:after="0" w:line="274" w:lineRule="exact"/>
        <w:rPr>
          <w:b/>
          <w:sz w:val="24"/>
          <w:szCs w:val="24"/>
        </w:rPr>
      </w:pPr>
      <w:r w:rsidRPr="006B2EA9">
        <w:rPr>
          <w:b/>
          <w:sz w:val="24"/>
          <w:szCs w:val="24"/>
          <w:lang w:val="uk-UA"/>
        </w:rPr>
        <w:tab/>
      </w:r>
      <w:r w:rsidRPr="006B2EA9">
        <w:rPr>
          <w:b/>
          <w:sz w:val="24"/>
          <w:szCs w:val="24"/>
        </w:rPr>
        <w:t>Теми</w:t>
      </w:r>
      <w:r w:rsidRPr="006B2EA9">
        <w:rPr>
          <w:b/>
          <w:spacing w:val="-2"/>
          <w:sz w:val="24"/>
          <w:szCs w:val="24"/>
        </w:rPr>
        <w:t xml:space="preserve"> </w:t>
      </w:r>
      <w:proofErr w:type="spellStart"/>
      <w:r w:rsidRPr="006B2EA9">
        <w:rPr>
          <w:b/>
          <w:sz w:val="24"/>
          <w:szCs w:val="24"/>
        </w:rPr>
        <w:t>практичних</w:t>
      </w:r>
      <w:proofErr w:type="spellEnd"/>
      <w:r w:rsidRPr="006B2EA9">
        <w:rPr>
          <w:b/>
          <w:spacing w:val="-1"/>
          <w:sz w:val="24"/>
          <w:szCs w:val="24"/>
        </w:rPr>
        <w:t xml:space="preserve"> </w:t>
      </w:r>
      <w:r w:rsidRPr="006B2EA9">
        <w:rPr>
          <w:b/>
          <w:sz w:val="24"/>
          <w:szCs w:val="24"/>
        </w:rPr>
        <w:t>занять</w:t>
      </w:r>
    </w:p>
    <w:p w:rsidR="00D8795A" w:rsidRPr="006B2EA9" w:rsidRDefault="00D8795A" w:rsidP="00D8795A">
      <w:pPr>
        <w:pStyle w:val="2"/>
        <w:widowControl w:val="0"/>
        <w:numPr>
          <w:ilvl w:val="0"/>
          <w:numId w:val="15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lang w:val="uk-UA"/>
        </w:rPr>
      </w:pPr>
      <w:r w:rsidRPr="006B2EA9">
        <w:rPr>
          <w:lang w:val="uk-UA"/>
        </w:rPr>
        <w:t>Ознайомлення з вимірюванням коефіцієнту деполяризації інтегрального статичн</w:t>
      </w:r>
      <w:r w:rsidRPr="006B2EA9">
        <w:rPr>
          <w:lang w:val="uk-UA"/>
        </w:rPr>
        <w:t>о</w:t>
      </w:r>
      <w:r w:rsidRPr="006B2EA9">
        <w:rPr>
          <w:lang w:val="uk-UA"/>
        </w:rPr>
        <w:t>го розсіяння світла.</w:t>
      </w:r>
    </w:p>
    <w:p w:rsidR="00D8795A" w:rsidRPr="006B2EA9" w:rsidRDefault="00D8795A" w:rsidP="00D8795A">
      <w:pPr>
        <w:pStyle w:val="2"/>
        <w:widowControl w:val="0"/>
        <w:numPr>
          <w:ilvl w:val="0"/>
          <w:numId w:val="15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lang w:val="uk-UA"/>
        </w:rPr>
      </w:pPr>
      <w:r w:rsidRPr="006B2EA9">
        <w:rPr>
          <w:lang w:val="uk-UA"/>
        </w:rPr>
        <w:t>Фотодетектори, режими аналогові та цифрові, лічильники фотонів, спряження д</w:t>
      </w:r>
      <w:r w:rsidRPr="006B2EA9">
        <w:rPr>
          <w:lang w:val="uk-UA"/>
        </w:rPr>
        <w:t>е</w:t>
      </w:r>
      <w:r w:rsidRPr="006B2EA9">
        <w:rPr>
          <w:lang w:val="uk-UA"/>
        </w:rPr>
        <w:t>текторів з фіксуючою апаратурою.</w:t>
      </w:r>
    </w:p>
    <w:p w:rsidR="00D8795A" w:rsidRPr="006B2EA9" w:rsidRDefault="00D8795A" w:rsidP="00D8795A">
      <w:pPr>
        <w:pStyle w:val="2"/>
        <w:widowControl w:val="0"/>
        <w:numPr>
          <w:ilvl w:val="0"/>
          <w:numId w:val="15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lang w:val="uk-UA"/>
        </w:rPr>
      </w:pPr>
      <w:r w:rsidRPr="006B2EA9">
        <w:rPr>
          <w:lang w:val="uk-UA"/>
        </w:rPr>
        <w:t xml:space="preserve">Вимірювання індикатриси молекулярного розсіювання світла, вивчення процесів встановлення рівноважного </w:t>
      </w:r>
      <w:proofErr w:type="spellStart"/>
      <w:r w:rsidRPr="006B2EA9">
        <w:rPr>
          <w:lang w:val="uk-UA"/>
        </w:rPr>
        <w:t>мікронеоднорідного</w:t>
      </w:r>
      <w:proofErr w:type="spellEnd"/>
      <w:r w:rsidRPr="006B2EA9">
        <w:rPr>
          <w:lang w:val="uk-UA"/>
        </w:rPr>
        <w:t xml:space="preserve"> стану у водно-спиртових розчинах.</w:t>
      </w:r>
    </w:p>
    <w:p w:rsidR="00D8795A" w:rsidRPr="006B2EA9" w:rsidRDefault="00D8795A" w:rsidP="00D8795A">
      <w:pPr>
        <w:pStyle w:val="2"/>
        <w:widowControl w:val="0"/>
        <w:numPr>
          <w:ilvl w:val="0"/>
          <w:numId w:val="15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lang w:val="uk-UA"/>
        </w:rPr>
      </w:pPr>
      <w:r w:rsidRPr="006B2EA9">
        <w:rPr>
          <w:lang w:val="uk-UA"/>
        </w:rPr>
        <w:t xml:space="preserve">Методи </w:t>
      </w:r>
      <w:proofErr w:type="spellStart"/>
      <w:r w:rsidRPr="006B2EA9">
        <w:rPr>
          <w:lang w:val="uk-UA"/>
        </w:rPr>
        <w:t>малокутового</w:t>
      </w:r>
      <w:proofErr w:type="spellEnd"/>
      <w:r w:rsidRPr="006B2EA9">
        <w:rPr>
          <w:lang w:val="uk-UA"/>
        </w:rPr>
        <w:t xml:space="preserve"> розсіяння, дифракційні методи дослідження колоїдних та а</w:t>
      </w:r>
      <w:r w:rsidRPr="006B2EA9">
        <w:rPr>
          <w:lang w:val="uk-UA"/>
        </w:rPr>
        <w:t>е</w:t>
      </w:r>
      <w:r w:rsidRPr="006B2EA9">
        <w:rPr>
          <w:lang w:val="uk-UA"/>
        </w:rPr>
        <w:t>розольних систем.</w:t>
      </w:r>
    </w:p>
    <w:p w:rsidR="00D8795A" w:rsidRPr="006B2EA9" w:rsidRDefault="00D8795A" w:rsidP="00D8795A">
      <w:pPr>
        <w:pStyle w:val="2"/>
        <w:widowControl w:val="0"/>
        <w:numPr>
          <w:ilvl w:val="0"/>
          <w:numId w:val="15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lang w:val="uk-UA"/>
        </w:rPr>
      </w:pPr>
      <w:r w:rsidRPr="006B2EA9">
        <w:rPr>
          <w:lang w:val="uk-UA"/>
        </w:rPr>
        <w:t>Методи динамічного розсіяння світла, лазерна кореляційна спектроскопія та лазе</w:t>
      </w:r>
      <w:r w:rsidRPr="006B2EA9">
        <w:rPr>
          <w:lang w:val="uk-UA"/>
        </w:rPr>
        <w:t>р</w:t>
      </w:r>
      <w:r w:rsidRPr="006B2EA9">
        <w:rPr>
          <w:lang w:val="uk-UA"/>
        </w:rPr>
        <w:t>на анемометрія.</w:t>
      </w:r>
    </w:p>
    <w:p w:rsidR="00D8795A" w:rsidRPr="006B2EA9" w:rsidRDefault="00D8795A" w:rsidP="00D8795A">
      <w:pPr>
        <w:pStyle w:val="2"/>
        <w:widowControl w:val="0"/>
        <w:numPr>
          <w:ilvl w:val="0"/>
          <w:numId w:val="15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lang w:val="uk-UA"/>
        </w:rPr>
      </w:pPr>
      <w:r w:rsidRPr="006B2EA9">
        <w:rPr>
          <w:lang w:val="uk-UA"/>
        </w:rPr>
        <w:lastRenderedPageBreak/>
        <w:t xml:space="preserve">Інтерферометри </w:t>
      </w:r>
      <w:proofErr w:type="spellStart"/>
      <w:r w:rsidRPr="006B2EA9">
        <w:rPr>
          <w:lang w:val="uk-UA"/>
        </w:rPr>
        <w:t>Маха-Цандера</w:t>
      </w:r>
      <w:proofErr w:type="spellEnd"/>
      <w:r w:rsidRPr="006B2EA9">
        <w:rPr>
          <w:lang w:val="uk-UA"/>
        </w:rPr>
        <w:t xml:space="preserve"> та Рождественського як база методу фазо-модульованої </w:t>
      </w:r>
      <w:proofErr w:type="spellStart"/>
      <w:r w:rsidRPr="006B2EA9">
        <w:rPr>
          <w:lang w:val="uk-UA"/>
        </w:rPr>
        <w:t>спекл-інтерферометрії</w:t>
      </w:r>
      <w:proofErr w:type="spellEnd"/>
      <w:r w:rsidRPr="006B2EA9">
        <w:rPr>
          <w:lang w:val="uk-UA"/>
        </w:rPr>
        <w:t>.</w:t>
      </w:r>
    </w:p>
    <w:p w:rsidR="00D8795A" w:rsidRPr="006B2EA9" w:rsidRDefault="00D8795A" w:rsidP="00D8795A">
      <w:pPr>
        <w:pStyle w:val="2"/>
        <w:widowControl w:val="0"/>
        <w:numPr>
          <w:ilvl w:val="0"/>
          <w:numId w:val="15"/>
        </w:numPr>
        <w:tabs>
          <w:tab w:val="clear" w:pos="1004"/>
          <w:tab w:val="num" w:pos="0"/>
        </w:tabs>
        <w:spacing w:after="0" w:line="240" w:lineRule="auto"/>
        <w:ind w:left="0" w:firstLine="0"/>
        <w:jc w:val="both"/>
        <w:rPr>
          <w:lang w:val="uk-UA"/>
        </w:rPr>
      </w:pPr>
      <w:r w:rsidRPr="006B2EA9">
        <w:rPr>
          <w:lang w:val="uk-UA"/>
        </w:rPr>
        <w:t xml:space="preserve">Взаємодія досліджуваних об’єктів з </w:t>
      </w:r>
      <w:proofErr w:type="spellStart"/>
      <w:r w:rsidRPr="006B2EA9">
        <w:rPr>
          <w:lang w:val="uk-UA"/>
        </w:rPr>
        <w:t>зондуючим</w:t>
      </w:r>
      <w:proofErr w:type="spellEnd"/>
      <w:r w:rsidRPr="006B2EA9">
        <w:rPr>
          <w:lang w:val="uk-UA"/>
        </w:rPr>
        <w:t xml:space="preserve"> випромінюванням. Демонстрація проблеми впливу низько інтенсивного когерентного випромінювання на біологічні об’єкти та зародження нової фази у метастабільних системах.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644"/>
        <w:jc w:val="both"/>
        <w:rPr>
          <w:lang w:val="uk-UA"/>
        </w:rPr>
      </w:pPr>
    </w:p>
    <w:p w:rsidR="00F97C24" w:rsidRPr="006B2EA9" w:rsidRDefault="00F97C24" w:rsidP="004C44FC">
      <w:pPr>
        <w:pStyle w:val="2"/>
        <w:widowControl w:val="0"/>
        <w:spacing w:after="0" w:line="240" w:lineRule="auto"/>
        <w:ind w:left="644"/>
        <w:jc w:val="center"/>
        <w:rPr>
          <w:b/>
          <w:lang w:val="uk-UA"/>
        </w:rPr>
      </w:pPr>
    </w:p>
    <w:p w:rsidR="004C44FC" w:rsidRPr="006B2EA9" w:rsidRDefault="004C44FC" w:rsidP="00D8795A">
      <w:pPr>
        <w:pStyle w:val="2"/>
        <w:widowControl w:val="0"/>
        <w:spacing w:after="0" w:line="240" w:lineRule="auto"/>
        <w:ind w:left="0" w:firstLine="709"/>
        <w:jc w:val="center"/>
        <w:rPr>
          <w:b/>
          <w:lang w:val="uk-UA"/>
        </w:rPr>
      </w:pPr>
      <w:proofErr w:type="spellStart"/>
      <w:r w:rsidRPr="006B2EA9">
        <w:rPr>
          <w:b/>
        </w:rPr>
        <w:t>Перелік</w:t>
      </w:r>
      <w:proofErr w:type="spellEnd"/>
      <w:r w:rsidRPr="006B2EA9">
        <w:rPr>
          <w:b/>
        </w:rPr>
        <w:t xml:space="preserve"> </w:t>
      </w:r>
      <w:proofErr w:type="spellStart"/>
      <w:r w:rsidRPr="006B2EA9">
        <w:rPr>
          <w:b/>
        </w:rPr>
        <w:t>навчально-методичної</w:t>
      </w:r>
      <w:proofErr w:type="spellEnd"/>
      <w:r w:rsidRPr="006B2EA9">
        <w:rPr>
          <w:b/>
        </w:rPr>
        <w:t xml:space="preserve"> </w:t>
      </w:r>
      <w:proofErr w:type="spellStart"/>
      <w:r w:rsidRPr="006B2EA9">
        <w:rPr>
          <w:b/>
        </w:rPr>
        <w:t>літератури</w:t>
      </w:r>
      <w:proofErr w:type="spellEnd"/>
    </w:p>
    <w:p w:rsidR="00D8795A" w:rsidRPr="006B2EA9" w:rsidRDefault="00D8795A" w:rsidP="00D8795A">
      <w:pPr>
        <w:pStyle w:val="2"/>
        <w:widowControl w:val="0"/>
        <w:numPr>
          <w:ilvl w:val="0"/>
          <w:numId w:val="16"/>
        </w:numPr>
        <w:spacing w:after="0" w:line="240" w:lineRule="auto"/>
        <w:ind w:left="0" w:firstLine="709"/>
        <w:rPr>
          <w:b/>
          <w:lang w:val="uk-UA"/>
        </w:rPr>
      </w:pPr>
      <w:r w:rsidRPr="006B2EA9">
        <w:rPr>
          <w:b/>
          <w:lang w:val="uk-UA"/>
        </w:rPr>
        <w:t>Основна література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</w:rPr>
        <w:t>1.</w:t>
      </w:r>
      <w:hyperlink r:id="rId6" w:tooltip="М. Ф. Вукс" w:history="1">
        <w:r w:rsidRPr="006B2EA9">
          <w:rPr>
            <w:rStyle w:val="a4"/>
            <w:color w:val="auto"/>
            <w:sz w:val="24"/>
            <w:szCs w:val="24"/>
            <w:u w:val="none"/>
          </w:rPr>
          <w:t xml:space="preserve">М. Ф. </w:t>
        </w:r>
        <w:proofErr w:type="spellStart"/>
        <w:r w:rsidRPr="006B2EA9">
          <w:rPr>
            <w:rStyle w:val="a4"/>
            <w:color w:val="auto"/>
            <w:sz w:val="24"/>
            <w:szCs w:val="24"/>
            <w:u w:val="none"/>
          </w:rPr>
          <w:t>Вукс</w:t>
        </w:r>
        <w:proofErr w:type="spellEnd"/>
      </w:hyperlink>
      <w:r w:rsidRPr="006B2EA9">
        <w:rPr>
          <w:sz w:val="24"/>
          <w:szCs w:val="24"/>
        </w:rPr>
        <w:t xml:space="preserve">. Рассеяние света в газах, жидкостях и растворах. Л., 1977, 320с. 2.Фабелинский И.Л. Молекулярное рассеяние света. 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</w:rPr>
        <w:t xml:space="preserve">3.Ахманов С.А., Никитин С.Ю. Физическая оптика. Учебник. 2-е изд. — М.: Изд-во МГУ; Наука, 2004. — 656 </w:t>
      </w:r>
      <w:proofErr w:type="gramStart"/>
      <w:r w:rsidRPr="006B2EA9">
        <w:rPr>
          <w:sz w:val="24"/>
          <w:szCs w:val="24"/>
        </w:rPr>
        <w:t>с</w:t>
      </w:r>
      <w:proofErr w:type="gramEnd"/>
      <w:r w:rsidRPr="006B2EA9">
        <w:rPr>
          <w:sz w:val="24"/>
          <w:szCs w:val="24"/>
        </w:rPr>
        <w:t>.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  <w:lang w:val="uk-UA"/>
        </w:rPr>
      </w:pPr>
      <w:r w:rsidRPr="006B2EA9">
        <w:rPr>
          <w:sz w:val="24"/>
          <w:szCs w:val="24"/>
          <w:lang w:val="uk-UA"/>
        </w:rPr>
        <w:t xml:space="preserve">4.К.Борен, Д. </w:t>
      </w:r>
      <w:proofErr w:type="spellStart"/>
      <w:r w:rsidRPr="006B2EA9">
        <w:rPr>
          <w:sz w:val="24"/>
          <w:szCs w:val="24"/>
          <w:lang w:val="uk-UA"/>
        </w:rPr>
        <w:t>Хафмен</w:t>
      </w:r>
      <w:proofErr w:type="spellEnd"/>
      <w:r w:rsidRPr="006B2EA9">
        <w:rPr>
          <w:sz w:val="24"/>
          <w:szCs w:val="24"/>
          <w:lang w:val="uk-UA"/>
        </w:rPr>
        <w:t xml:space="preserve">. </w:t>
      </w:r>
      <w:proofErr w:type="spellStart"/>
      <w:r w:rsidRPr="006B2EA9">
        <w:rPr>
          <w:sz w:val="24"/>
          <w:szCs w:val="24"/>
          <w:lang w:val="uk-UA"/>
        </w:rPr>
        <w:t>Поглощение</w:t>
      </w:r>
      <w:proofErr w:type="spellEnd"/>
      <w:r w:rsidRPr="006B2EA9">
        <w:rPr>
          <w:sz w:val="24"/>
          <w:szCs w:val="24"/>
          <w:lang w:val="uk-UA"/>
        </w:rPr>
        <w:t xml:space="preserve"> и </w:t>
      </w:r>
      <w:proofErr w:type="spellStart"/>
      <w:r w:rsidRPr="006B2EA9">
        <w:rPr>
          <w:sz w:val="24"/>
          <w:szCs w:val="24"/>
          <w:lang w:val="uk-UA"/>
        </w:rPr>
        <w:t>рассеяние</w:t>
      </w:r>
      <w:proofErr w:type="spellEnd"/>
      <w:r w:rsidRPr="006B2EA9">
        <w:rPr>
          <w:sz w:val="24"/>
          <w:szCs w:val="24"/>
          <w:lang w:val="uk-UA"/>
        </w:rPr>
        <w:t xml:space="preserve"> </w:t>
      </w:r>
      <w:proofErr w:type="spellStart"/>
      <w:r w:rsidRPr="006B2EA9">
        <w:rPr>
          <w:sz w:val="24"/>
          <w:szCs w:val="24"/>
          <w:lang w:val="uk-UA"/>
        </w:rPr>
        <w:t>света</w:t>
      </w:r>
      <w:proofErr w:type="spellEnd"/>
      <w:r w:rsidRPr="006B2EA9">
        <w:rPr>
          <w:sz w:val="24"/>
          <w:szCs w:val="24"/>
          <w:lang w:val="uk-UA"/>
        </w:rPr>
        <w:t xml:space="preserve"> малими </w:t>
      </w:r>
      <w:proofErr w:type="spellStart"/>
      <w:r w:rsidRPr="006B2EA9">
        <w:rPr>
          <w:sz w:val="24"/>
          <w:szCs w:val="24"/>
          <w:lang w:val="uk-UA"/>
        </w:rPr>
        <w:t>частицами.М</w:t>
      </w:r>
      <w:proofErr w:type="spellEnd"/>
      <w:r w:rsidRPr="006B2EA9">
        <w:rPr>
          <w:sz w:val="24"/>
          <w:szCs w:val="24"/>
          <w:lang w:val="uk-UA"/>
        </w:rPr>
        <w:t>., «Мир» 1986.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  <w:lang w:val="uk-UA"/>
        </w:rPr>
      </w:pPr>
      <w:r w:rsidRPr="006B2EA9">
        <w:rPr>
          <w:sz w:val="24"/>
          <w:szCs w:val="24"/>
          <w:lang w:val="uk-UA"/>
        </w:rPr>
        <w:t xml:space="preserve">5.К.С.Шифрин, </w:t>
      </w:r>
      <w:proofErr w:type="spellStart"/>
      <w:r w:rsidRPr="006B2EA9">
        <w:rPr>
          <w:sz w:val="24"/>
          <w:szCs w:val="24"/>
          <w:lang w:val="uk-UA"/>
        </w:rPr>
        <w:t>Рассеяние</w:t>
      </w:r>
      <w:proofErr w:type="spellEnd"/>
      <w:r w:rsidRPr="006B2EA9">
        <w:rPr>
          <w:sz w:val="24"/>
          <w:szCs w:val="24"/>
          <w:lang w:val="uk-UA"/>
        </w:rPr>
        <w:t xml:space="preserve"> </w:t>
      </w:r>
      <w:proofErr w:type="spellStart"/>
      <w:r w:rsidRPr="006B2EA9">
        <w:rPr>
          <w:sz w:val="24"/>
          <w:szCs w:val="24"/>
          <w:lang w:val="uk-UA"/>
        </w:rPr>
        <w:t>света</w:t>
      </w:r>
      <w:proofErr w:type="spellEnd"/>
      <w:r w:rsidRPr="006B2EA9">
        <w:rPr>
          <w:sz w:val="24"/>
          <w:szCs w:val="24"/>
          <w:lang w:val="uk-UA"/>
        </w:rPr>
        <w:t xml:space="preserve"> в </w:t>
      </w:r>
      <w:proofErr w:type="spellStart"/>
      <w:r w:rsidRPr="006B2EA9">
        <w:rPr>
          <w:sz w:val="24"/>
          <w:szCs w:val="24"/>
          <w:lang w:val="uk-UA"/>
        </w:rPr>
        <w:t>мутной</w:t>
      </w:r>
      <w:proofErr w:type="spellEnd"/>
      <w:r w:rsidRPr="006B2EA9">
        <w:rPr>
          <w:sz w:val="24"/>
          <w:szCs w:val="24"/>
          <w:lang w:val="uk-UA"/>
        </w:rPr>
        <w:t xml:space="preserve"> бреде, М., 1951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  <w:lang w:val="uk-UA"/>
        </w:rPr>
        <w:t xml:space="preserve">6.В.Е.Єскин, </w:t>
      </w:r>
      <w:proofErr w:type="spellStart"/>
      <w:r w:rsidRPr="006B2EA9">
        <w:rPr>
          <w:sz w:val="24"/>
          <w:szCs w:val="24"/>
          <w:lang w:val="uk-UA"/>
        </w:rPr>
        <w:t>Рассеяние</w:t>
      </w:r>
      <w:proofErr w:type="spellEnd"/>
      <w:r w:rsidRPr="006B2EA9">
        <w:rPr>
          <w:sz w:val="24"/>
          <w:szCs w:val="24"/>
          <w:lang w:val="uk-UA"/>
        </w:rPr>
        <w:t xml:space="preserve"> </w:t>
      </w:r>
      <w:proofErr w:type="spellStart"/>
      <w:r w:rsidRPr="006B2EA9">
        <w:rPr>
          <w:sz w:val="24"/>
          <w:szCs w:val="24"/>
          <w:lang w:val="uk-UA"/>
        </w:rPr>
        <w:t>света</w:t>
      </w:r>
      <w:proofErr w:type="spellEnd"/>
      <w:r w:rsidRPr="006B2EA9">
        <w:rPr>
          <w:sz w:val="24"/>
          <w:szCs w:val="24"/>
        </w:rPr>
        <w:t xml:space="preserve"> растворами полимеров и свойства ма</w:t>
      </w:r>
      <w:r w:rsidRPr="006B2EA9">
        <w:rPr>
          <w:sz w:val="24"/>
          <w:szCs w:val="24"/>
        </w:rPr>
        <w:t>к</w:t>
      </w:r>
      <w:r w:rsidRPr="006B2EA9">
        <w:rPr>
          <w:sz w:val="24"/>
          <w:szCs w:val="24"/>
        </w:rPr>
        <w:t>ромолекул, Л., «Наука»,1986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</w:rPr>
        <w:t xml:space="preserve">7.Кольер Р., </w:t>
      </w:r>
      <w:proofErr w:type="spellStart"/>
      <w:r w:rsidRPr="006B2EA9">
        <w:rPr>
          <w:sz w:val="24"/>
          <w:szCs w:val="24"/>
        </w:rPr>
        <w:t>Беркхарт</w:t>
      </w:r>
      <w:proofErr w:type="spellEnd"/>
      <w:r w:rsidRPr="006B2EA9">
        <w:rPr>
          <w:sz w:val="24"/>
          <w:szCs w:val="24"/>
        </w:rPr>
        <w:t xml:space="preserve"> К., </w:t>
      </w:r>
      <w:proofErr w:type="spellStart"/>
      <w:r w:rsidRPr="006B2EA9">
        <w:rPr>
          <w:sz w:val="24"/>
          <w:szCs w:val="24"/>
        </w:rPr>
        <w:t>Лин</w:t>
      </w:r>
      <w:proofErr w:type="spellEnd"/>
      <w:r w:rsidRPr="006B2EA9">
        <w:rPr>
          <w:sz w:val="24"/>
          <w:szCs w:val="24"/>
        </w:rPr>
        <w:t xml:space="preserve"> Л. Оптическая голография: Пер. с англ. - М.: Мир, 1973. - 686 </w:t>
      </w:r>
      <w:proofErr w:type="gramStart"/>
      <w:r w:rsidRPr="006B2EA9">
        <w:rPr>
          <w:sz w:val="24"/>
          <w:szCs w:val="24"/>
        </w:rPr>
        <w:t>с</w:t>
      </w:r>
      <w:proofErr w:type="gramEnd"/>
      <w:r w:rsidRPr="006B2EA9">
        <w:rPr>
          <w:sz w:val="24"/>
          <w:szCs w:val="24"/>
        </w:rPr>
        <w:t>.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</w:rPr>
        <w:t xml:space="preserve">8.Борн М., Вольф Э. Основы оптики: Пер. с англ. - М.: Наука, 1973. - 719 </w:t>
      </w:r>
      <w:proofErr w:type="gramStart"/>
      <w:r w:rsidRPr="006B2EA9">
        <w:rPr>
          <w:sz w:val="24"/>
          <w:szCs w:val="24"/>
        </w:rPr>
        <w:t>с</w:t>
      </w:r>
      <w:proofErr w:type="gramEnd"/>
      <w:r w:rsidRPr="006B2EA9">
        <w:rPr>
          <w:sz w:val="24"/>
          <w:szCs w:val="24"/>
        </w:rPr>
        <w:t>.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</w:rPr>
        <w:t xml:space="preserve">9.Шерклифф У. Поляризованный свет: Пер. с англ. - М.: Мир, 1965. - 264 </w:t>
      </w:r>
      <w:proofErr w:type="gramStart"/>
      <w:r w:rsidRPr="006B2EA9">
        <w:rPr>
          <w:sz w:val="24"/>
          <w:szCs w:val="24"/>
        </w:rPr>
        <w:t>с</w:t>
      </w:r>
      <w:proofErr w:type="gramEnd"/>
      <w:r w:rsidRPr="006B2EA9">
        <w:rPr>
          <w:sz w:val="24"/>
          <w:szCs w:val="24"/>
        </w:rPr>
        <w:t>.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</w:rPr>
        <w:t xml:space="preserve">10.Азам Р., </w:t>
      </w:r>
      <w:proofErr w:type="spellStart"/>
      <w:r w:rsidRPr="006B2EA9">
        <w:rPr>
          <w:sz w:val="24"/>
          <w:szCs w:val="24"/>
        </w:rPr>
        <w:t>Башара</w:t>
      </w:r>
      <w:proofErr w:type="spellEnd"/>
      <w:r w:rsidRPr="006B2EA9">
        <w:rPr>
          <w:sz w:val="24"/>
          <w:szCs w:val="24"/>
        </w:rPr>
        <w:t xml:space="preserve"> Н. </w:t>
      </w:r>
      <w:proofErr w:type="spellStart"/>
      <w:r w:rsidRPr="006B2EA9">
        <w:rPr>
          <w:sz w:val="24"/>
          <w:szCs w:val="24"/>
        </w:rPr>
        <w:t>Эллипсометрия</w:t>
      </w:r>
      <w:proofErr w:type="spellEnd"/>
      <w:r w:rsidRPr="006B2EA9">
        <w:rPr>
          <w:sz w:val="24"/>
          <w:szCs w:val="24"/>
        </w:rPr>
        <w:t xml:space="preserve"> и поляризованный свет: Пер. с англ. – М.: Мир, 1981. – 584 </w:t>
      </w:r>
      <w:proofErr w:type="gramStart"/>
      <w:r w:rsidRPr="006B2EA9">
        <w:rPr>
          <w:sz w:val="24"/>
          <w:szCs w:val="24"/>
        </w:rPr>
        <w:t>с</w:t>
      </w:r>
      <w:proofErr w:type="gramEnd"/>
      <w:r w:rsidRPr="006B2EA9">
        <w:rPr>
          <w:sz w:val="24"/>
          <w:szCs w:val="24"/>
        </w:rPr>
        <w:t>.</w:t>
      </w:r>
    </w:p>
    <w:p w:rsidR="00D8795A" w:rsidRPr="006B2EA9" w:rsidRDefault="00D8795A" w:rsidP="00D8795A">
      <w:pPr>
        <w:spacing w:after="0" w:line="240" w:lineRule="auto"/>
        <w:ind w:firstLine="709"/>
        <w:rPr>
          <w:sz w:val="24"/>
          <w:szCs w:val="24"/>
        </w:rPr>
      </w:pPr>
      <w:r w:rsidRPr="006B2EA9">
        <w:rPr>
          <w:sz w:val="24"/>
          <w:szCs w:val="24"/>
        </w:rPr>
        <w:t>11.Мандель</w:t>
      </w:r>
      <w:r w:rsidRPr="006B2EA9">
        <w:rPr>
          <w:spacing w:val="41"/>
          <w:sz w:val="24"/>
          <w:szCs w:val="24"/>
        </w:rPr>
        <w:t xml:space="preserve"> </w:t>
      </w:r>
      <w:r w:rsidRPr="006B2EA9">
        <w:rPr>
          <w:sz w:val="24"/>
          <w:szCs w:val="24"/>
        </w:rPr>
        <w:t>Л.,</w:t>
      </w:r>
      <w:r w:rsidRPr="006B2EA9">
        <w:rPr>
          <w:spacing w:val="42"/>
          <w:sz w:val="24"/>
          <w:szCs w:val="24"/>
        </w:rPr>
        <w:t xml:space="preserve"> </w:t>
      </w:r>
      <w:r w:rsidRPr="006B2EA9">
        <w:rPr>
          <w:sz w:val="24"/>
          <w:szCs w:val="24"/>
        </w:rPr>
        <w:t>Вольф</w:t>
      </w:r>
      <w:r w:rsidRPr="006B2EA9">
        <w:rPr>
          <w:spacing w:val="42"/>
          <w:sz w:val="24"/>
          <w:szCs w:val="24"/>
        </w:rPr>
        <w:t xml:space="preserve"> </w:t>
      </w:r>
      <w:r w:rsidRPr="006B2EA9">
        <w:rPr>
          <w:sz w:val="24"/>
          <w:szCs w:val="24"/>
        </w:rPr>
        <w:t>Э.</w:t>
      </w:r>
      <w:r w:rsidRPr="006B2EA9">
        <w:rPr>
          <w:spacing w:val="40"/>
          <w:sz w:val="24"/>
          <w:szCs w:val="24"/>
        </w:rPr>
        <w:t xml:space="preserve"> </w:t>
      </w:r>
      <w:r w:rsidRPr="006B2EA9">
        <w:rPr>
          <w:sz w:val="24"/>
          <w:szCs w:val="24"/>
        </w:rPr>
        <w:t>Оптическая</w:t>
      </w:r>
      <w:r w:rsidRPr="006B2EA9">
        <w:rPr>
          <w:spacing w:val="43"/>
          <w:sz w:val="24"/>
          <w:szCs w:val="24"/>
        </w:rPr>
        <w:t xml:space="preserve"> </w:t>
      </w:r>
      <w:r w:rsidRPr="006B2EA9">
        <w:rPr>
          <w:sz w:val="24"/>
          <w:szCs w:val="24"/>
        </w:rPr>
        <w:t>когерентность</w:t>
      </w:r>
      <w:r w:rsidRPr="006B2EA9">
        <w:rPr>
          <w:spacing w:val="41"/>
          <w:sz w:val="24"/>
          <w:szCs w:val="24"/>
        </w:rPr>
        <w:t xml:space="preserve"> </w:t>
      </w:r>
      <w:r w:rsidRPr="006B2EA9">
        <w:rPr>
          <w:sz w:val="24"/>
          <w:szCs w:val="24"/>
        </w:rPr>
        <w:t>и</w:t>
      </w:r>
      <w:r w:rsidRPr="006B2EA9">
        <w:rPr>
          <w:spacing w:val="42"/>
          <w:sz w:val="24"/>
          <w:szCs w:val="24"/>
        </w:rPr>
        <w:t xml:space="preserve"> </w:t>
      </w:r>
      <w:r w:rsidRPr="006B2EA9">
        <w:rPr>
          <w:sz w:val="24"/>
          <w:szCs w:val="24"/>
        </w:rPr>
        <w:t>квантовая</w:t>
      </w:r>
      <w:r w:rsidRPr="006B2EA9">
        <w:rPr>
          <w:spacing w:val="43"/>
          <w:sz w:val="24"/>
          <w:szCs w:val="24"/>
        </w:rPr>
        <w:t xml:space="preserve"> </w:t>
      </w:r>
      <w:r w:rsidRPr="006B2EA9">
        <w:rPr>
          <w:sz w:val="24"/>
          <w:szCs w:val="24"/>
        </w:rPr>
        <w:t>оптика.</w:t>
      </w:r>
      <w:r w:rsidRPr="006B2EA9">
        <w:rPr>
          <w:spacing w:val="43"/>
          <w:sz w:val="24"/>
          <w:szCs w:val="24"/>
        </w:rPr>
        <w:t xml:space="preserve"> </w:t>
      </w:r>
      <w:r w:rsidRPr="006B2EA9">
        <w:rPr>
          <w:sz w:val="24"/>
          <w:szCs w:val="24"/>
        </w:rPr>
        <w:t>–</w:t>
      </w:r>
      <w:r w:rsidRPr="006B2EA9">
        <w:rPr>
          <w:spacing w:val="40"/>
          <w:sz w:val="24"/>
          <w:szCs w:val="24"/>
        </w:rPr>
        <w:t xml:space="preserve"> </w:t>
      </w:r>
      <w:r w:rsidRPr="006B2EA9">
        <w:rPr>
          <w:sz w:val="24"/>
          <w:szCs w:val="24"/>
        </w:rPr>
        <w:t>М.:</w:t>
      </w:r>
      <w:r w:rsidRPr="006B2EA9">
        <w:rPr>
          <w:spacing w:val="-62"/>
          <w:sz w:val="24"/>
          <w:szCs w:val="24"/>
        </w:rPr>
        <w:t xml:space="preserve"> </w:t>
      </w:r>
      <w:proofErr w:type="spellStart"/>
      <w:r w:rsidRPr="006B2EA9">
        <w:rPr>
          <w:sz w:val="24"/>
          <w:szCs w:val="24"/>
        </w:rPr>
        <w:t>Физматлит</w:t>
      </w:r>
      <w:proofErr w:type="spellEnd"/>
      <w:r w:rsidRPr="006B2EA9">
        <w:rPr>
          <w:sz w:val="24"/>
          <w:szCs w:val="24"/>
        </w:rPr>
        <w:t>,</w:t>
      </w:r>
      <w:r w:rsidRPr="006B2EA9">
        <w:rPr>
          <w:spacing w:val="-2"/>
          <w:sz w:val="24"/>
          <w:szCs w:val="24"/>
        </w:rPr>
        <w:t xml:space="preserve"> </w:t>
      </w:r>
      <w:r w:rsidRPr="006B2EA9">
        <w:rPr>
          <w:sz w:val="24"/>
          <w:szCs w:val="24"/>
        </w:rPr>
        <w:t>2000.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rPr>
          <w:b/>
        </w:rPr>
      </w:pPr>
    </w:p>
    <w:p w:rsidR="00D8795A" w:rsidRPr="006B2EA9" w:rsidRDefault="00D8795A" w:rsidP="00D8795A">
      <w:pPr>
        <w:pStyle w:val="2"/>
        <w:widowControl w:val="0"/>
        <w:numPr>
          <w:ilvl w:val="0"/>
          <w:numId w:val="16"/>
        </w:numPr>
        <w:spacing w:after="0" w:line="240" w:lineRule="auto"/>
        <w:ind w:left="0" w:firstLine="709"/>
        <w:rPr>
          <w:b/>
          <w:lang w:val="uk-UA"/>
        </w:rPr>
      </w:pPr>
      <w:r w:rsidRPr="006B2EA9">
        <w:rPr>
          <w:b/>
          <w:lang w:val="uk-UA"/>
        </w:rPr>
        <w:t>Додаткова література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rPr>
          <w:b/>
          <w:lang w:val="uk-UA"/>
        </w:rPr>
      </w:pPr>
      <w:r w:rsidRPr="006B2EA9">
        <w:rPr>
          <w:lang w:val="uk-UA"/>
        </w:rPr>
        <w:t xml:space="preserve">1.М.Франсон. Оптика </w:t>
      </w:r>
      <w:proofErr w:type="spellStart"/>
      <w:r w:rsidRPr="006B2EA9">
        <w:rPr>
          <w:lang w:val="uk-UA"/>
        </w:rPr>
        <w:t>спеклов</w:t>
      </w:r>
      <w:proofErr w:type="spellEnd"/>
      <w:r w:rsidRPr="006B2EA9">
        <w:rPr>
          <w:lang w:val="uk-UA"/>
        </w:rPr>
        <w:t>.</w:t>
      </w:r>
      <w:r w:rsidRPr="006B2EA9">
        <w:rPr>
          <w:b/>
          <w:lang w:val="uk-UA"/>
        </w:rPr>
        <w:t xml:space="preserve"> </w:t>
      </w:r>
      <w:r w:rsidRPr="006B2EA9">
        <w:t xml:space="preserve">М.: Мир, 1980. – 171 </w:t>
      </w:r>
      <w:proofErr w:type="gramStart"/>
      <w:r w:rsidRPr="006B2EA9">
        <w:t>с</w:t>
      </w:r>
      <w:proofErr w:type="gramEnd"/>
      <w:r w:rsidRPr="006B2EA9">
        <w:t>.</w:t>
      </w:r>
    </w:p>
    <w:p w:rsidR="00D8795A" w:rsidRPr="006B2EA9" w:rsidRDefault="00D8795A" w:rsidP="00D8795A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2EA9">
        <w:rPr>
          <w:rFonts w:ascii="Times New Roman" w:hAnsi="Times New Roman"/>
          <w:sz w:val="24"/>
          <w:szCs w:val="24"/>
        </w:rPr>
        <w:t xml:space="preserve"> 2.Ахманов</w:t>
      </w:r>
      <w:r w:rsidRPr="006B2EA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С.А.,</w:t>
      </w:r>
      <w:r w:rsidRPr="006B2E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Дьяков</w:t>
      </w:r>
      <w:r w:rsidRPr="006B2E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Ю.Е.,</w:t>
      </w:r>
      <w:r w:rsidRPr="006B2E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Чиркин</w:t>
      </w:r>
      <w:r w:rsidRPr="006B2EA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А.С.</w:t>
      </w:r>
      <w:r w:rsidRPr="006B2E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Введение</w:t>
      </w:r>
      <w:r w:rsidRPr="006B2E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в</w:t>
      </w:r>
      <w:r w:rsidRPr="006B2EA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статистическую</w:t>
      </w:r>
      <w:r w:rsidRPr="006B2EA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р</w:t>
      </w:r>
      <w:r w:rsidRPr="006B2EA9">
        <w:rPr>
          <w:rFonts w:ascii="Times New Roman" w:hAnsi="Times New Roman"/>
          <w:sz w:val="24"/>
          <w:szCs w:val="24"/>
        </w:rPr>
        <w:t>а</w:t>
      </w:r>
      <w:r w:rsidRPr="006B2EA9">
        <w:rPr>
          <w:rFonts w:ascii="Times New Roman" w:hAnsi="Times New Roman"/>
          <w:sz w:val="24"/>
          <w:szCs w:val="24"/>
        </w:rPr>
        <w:t>диофизику</w:t>
      </w:r>
      <w:r w:rsidRPr="006B2EA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и</w:t>
      </w:r>
      <w:r w:rsidRPr="006B2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оптику:</w:t>
      </w:r>
      <w:r w:rsidRPr="006B2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учеб</w:t>
      </w:r>
      <w:proofErr w:type="gramStart"/>
      <w:r w:rsidRPr="006B2EA9">
        <w:rPr>
          <w:rFonts w:ascii="Times New Roman" w:hAnsi="Times New Roman"/>
          <w:sz w:val="24"/>
          <w:szCs w:val="24"/>
        </w:rPr>
        <w:t>.</w:t>
      </w:r>
      <w:proofErr w:type="gramEnd"/>
      <w:r w:rsidRPr="006B2EA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6B2EA9">
        <w:rPr>
          <w:rFonts w:ascii="Times New Roman" w:hAnsi="Times New Roman"/>
          <w:sz w:val="24"/>
          <w:szCs w:val="24"/>
        </w:rPr>
        <w:t>п</w:t>
      </w:r>
      <w:proofErr w:type="gramEnd"/>
      <w:r w:rsidRPr="006B2EA9">
        <w:rPr>
          <w:rFonts w:ascii="Times New Roman" w:hAnsi="Times New Roman"/>
          <w:sz w:val="24"/>
          <w:szCs w:val="24"/>
        </w:rPr>
        <w:t>особие.</w:t>
      </w:r>
      <w:r w:rsidRPr="006B2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–</w:t>
      </w:r>
      <w:r w:rsidRPr="006B2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М.:</w:t>
      </w:r>
      <w:r w:rsidRPr="006B2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Наука,</w:t>
      </w:r>
      <w:r w:rsidRPr="006B2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1981.</w:t>
      </w:r>
    </w:p>
    <w:p w:rsidR="00D8795A" w:rsidRPr="006B2EA9" w:rsidRDefault="00D8795A" w:rsidP="00D8795A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B2EA9">
        <w:rPr>
          <w:rFonts w:ascii="Times New Roman" w:hAnsi="Times New Roman"/>
          <w:sz w:val="24"/>
          <w:szCs w:val="24"/>
        </w:rPr>
        <w:t xml:space="preserve"> 3.Клаудер</w:t>
      </w:r>
      <w:r w:rsidRPr="006B2E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Дж.,</w:t>
      </w:r>
      <w:r w:rsidRPr="006B2EA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6B2EA9">
        <w:rPr>
          <w:rFonts w:ascii="Times New Roman" w:hAnsi="Times New Roman"/>
          <w:sz w:val="24"/>
          <w:szCs w:val="24"/>
        </w:rPr>
        <w:t>Сударшан</w:t>
      </w:r>
      <w:proofErr w:type="spellEnd"/>
      <w:r w:rsidRPr="006B2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Э.</w:t>
      </w:r>
      <w:r w:rsidRPr="006B2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Основы квантовой</w:t>
      </w:r>
      <w:r w:rsidRPr="006B2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оптики.</w:t>
      </w:r>
      <w:r w:rsidRPr="006B2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–</w:t>
      </w:r>
      <w:r w:rsidRPr="006B2E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М.: Мир,</w:t>
      </w:r>
      <w:r w:rsidRPr="006B2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1970.</w:t>
      </w:r>
    </w:p>
    <w:p w:rsidR="00D8795A" w:rsidRPr="006B2EA9" w:rsidRDefault="00D8795A" w:rsidP="00D8795A">
      <w:pPr>
        <w:pStyle w:val="2"/>
        <w:widowControl w:val="0"/>
        <w:spacing w:after="0" w:line="240" w:lineRule="auto"/>
        <w:ind w:left="0" w:firstLine="709"/>
        <w:rPr>
          <w:b/>
        </w:rPr>
      </w:pPr>
    </w:p>
    <w:p w:rsidR="00D8795A" w:rsidRPr="006B2EA9" w:rsidRDefault="00D8795A" w:rsidP="00D8795A">
      <w:pPr>
        <w:spacing w:after="0" w:line="240" w:lineRule="auto"/>
        <w:ind w:firstLine="709"/>
        <w:rPr>
          <w:b/>
          <w:bCs/>
          <w:sz w:val="24"/>
          <w:szCs w:val="24"/>
          <w:lang w:val="uk-UA"/>
        </w:rPr>
      </w:pPr>
      <w:proofErr w:type="spellStart"/>
      <w:r w:rsidRPr="006B2EA9">
        <w:rPr>
          <w:b/>
          <w:bCs/>
          <w:sz w:val="24"/>
          <w:szCs w:val="24"/>
          <w:lang w:val="uk-UA"/>
        </w:rPr>
        <w:t>Посиланная</w:t>
      </w:r>
      <w:proofErr w:type="spellEnd"/>
      <w:r w:rsidRPr="006B2EA9">
        <w:rPr>
          <w:b/>
          <w:bCs/>
          <w:sz w:val="24"/>
          <w:szCs w:val="24"/>
          <w:lang w:val="uk-UA"/>
        </w:rPr>
        <w:t xml:space="preserve"> на інформаційні ресурси в Інтернеті, відео-лекції, інше методичне забезпечення</w:t>
      </w:r>
    </w:p>
    <w:p w:rsidR="00D8795A" w:rsidRPr="006B2EA9" w:rsidRDefault="00D8795A" w:rsidP="00D8795A">
      <w:pPr>
        <w:pStyle w:val="a3"/>
        <w:widowControl w:val="0"/>
        <w:numPr>
          <w:ilvl w:val="1"/>
          <w:numId w:val="17"/>
        </w:numPr>
        <w:tabs>
          <w:tab w:val="left" w:pos="92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hyperlink r:id="rId7">
        <w:r w:rsidRPr="006B2EA9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http://gerdbreitenbach.de/gallery/</w:t>
        </w:r>
        <w:r w:rsidRPr="006B2EA9">
          <w:rPr>
            <w:rFonts w:ascii="Times New Roman" w:hAnsi="Times New Roman"/>
            <w:color w:val="0000FF"/>
            <w:spacing w:val="-2"/>
            <w:sz w:val="24"/>
            <w:szCs w:val="24"/>
          </w:rPr>
          <w:t xml:space="preserve"> </w:t>
        </w:r>
      </w:hyperlink>
      <w:r w:rsidRPr="006B2EA9">
        <w:rPr>
          <w:rFonts w:ascii="Times New Roman" w:hAnsi="Times New Roman"/>
          <w:sz w:val="24"/>
          <w:szCs w:val="24"/>
        </w:rPr>
        <w:t>–</w:t>
      </w:r>
      <w:r w:rsidRPr="006B2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Введение</w:t>
      </w:r>
      <w:r w:rsidRPr="006B2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в</w:t>
      </w:r>
      <w:r w:rsidRPr="006B2E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квантовую</w:t>
      </w:r>
      <w:r w:rsidRPr="006B2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оптику</w:t>
      </w:r>
    </w:p>
    <w:p w:rsidR="00D8795A" w:rsidRPr="006B2EA9" w:rsidRDefault="00D8795A" w:rsidP="00D8795A">
      <w:pPr>
        <w:pStyle w:val="a3"/>
        <w:widowControl w:val="0"/>
        <w:numPr>
          <w:ilvl w:val="1"/>
          <w:numId w:val="17"/>
        </w:numPr>
        <w:tabs>
          <w:tab w:val="left" w:pos="92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hyperlink r:id="rId8">
        <w:r w:rsidRPr="006B2EA9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http://</w:t>
        </w:r>
      </w:hyperlink>
      <w:hyperlink r:id="rId9">
        <w:r w:rsidRPr="006B2EA9">
          <w:rPr>
            <w:rFonts w:ascii="Times New Roman" w:hAnsi="Times New Roman"/>
            <w:color w:val="0000FF"/>
            <w:sz w:val="24"/>
            <w:szCs w:val="24"/>
            <w:u w:val="single" w:color="0000FF"/>
            <w:lang w:val="en-US"/>
          </w:rPr>
          <w:t>steck.us/teaching</w:t>
        </w:r>
        <w:r w:rsidRPr="006B2EA9">
          <w:rPr>
            <w:rFonts w:ascii="Times New Roman" w:hAnsi="Times New Roman"/>
            <w:color w:val="0000FF"/>
            <w:spacing w:val="1"/>
            <w:sz w:val="24"/>
            <w:szCs w:val="24"/>
            <w:u w:val="single" w:color="0000FF"/>
            <w:lang w:val="en-US"/>
          </w:rPr>
          <w:t xml:space="preserve"> </w:t>
        </w:r>
      </w:hyperlink>
      <w:r w:rsidRPr="006B2EA9">
        <w:rPr>
          <w:rFonts w:ascii="Times New Roman" w:hAnsi="Times New Roman"/>
          <w:sz w:val="24"/>
          <w:szCs w:val="24"/>
          <w:lang w:val="en-US"/>
        </w:rPr>
        <w:t>–</w:t>
      </w:r>
      <w:r w:rsidRPr="006B2EA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6B2EA9">
        <w:rPr>
          <w:rFonts w:ascii="Times New Roman" w:hAnsi="Times New Roman"/>
          <w:sz w:val="24"/>
          <w:szCs w:val="24"/>
          <w:lang w:val="en-US"/>
        </w:rPr>
        <w:t>D.A.</w:t>
      </w:r>
      <w:r w:rsidRPr="006B2EA9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6B2EA9">
        <w:rPr>
          <w:rFonts w:ascii="Times New Roman" w:hAnsi="Times New Roman"/>
          <w:sz w:val="24"/>
          <w:szCs w:val="24"/>
          <w:lang w:val="en-US"/>
        </w:rPr>
        <w:t>Steck</w:t>
      </w:r>
      <w:proofErr w:type="spellEnd"/>
      <w:r w:rsidRPr="006B2EA9">
        <w:rPr>
          <w:rFonts w:ascii="Times New Roman" w:hAnsi="Times New Roman"/>
          <w:sz w:val="24"/>
          <w:szCs w:val="24"/>
          <w:lang w:val="en-US"/>
        </w:rPr>
        <w:t>.</w:t>
      </w:r>
      <w:r w:rsidRPr="006B2EA9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6B2EA9">
        <w:rPr>
          <w:rFonts w:ascii="Times New Roman" w:hAnsi="Times New Roman"/>
          <w:sz w:val="24"/>
          <w:szCs w:val="24"/>
        </w:rPr>
        <w:t>Quantum</w:t>
      </w:r>
      <w:proofErr w:type="spellEnd"/>
      <w:r w:rsidRPr="006B2EA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6B2EA9">
        <w:rPr>
          <w:rFonts w:ascii="Times New Roman" w:hAnsi="Times New Roman"/>
          <w:sz w:val="24"/>
          <w:szCs w:val="24"/>
        </w:rPr>
        <w:t>and</w:t>
      </w:r>
      <w:proofErr w:type="spellEnd"/>
      <w:r w:rsidRPr="006B2EA9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6B2EA9">
        <w:rPr>
          <w:rFonts w:ascii="Times New Roman" w:hAnsi="Times New Roman"/>
          <w:sz w:val="24"/>
          <w:szCs w:val="24"/>
        </w:rPr>
        <w:t>atom</w:t>
      </w:r>
      <w:proofErr w:type="spellEnd"/>
      <w:r w:rsidRPr="006B2EA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B2EA9">
        <w:rPr>
          <w:rFonts w:ascii="Times New Roman" w:hAnsi="Times New Roman"/>
          <w:sz w:val="24"/>
          <w:szCs w:val="24"/>
        </w:rPr>
        <w:t>optics</w:t>
      </w:r>
      <w:proofErr w:type="spellEnd"/>
    </w:p>
    <w:p w:rsidR="00D8795A" w:rsidRPr="006B2EA9" w:rsidRDefault="00D8795A" w:rsidP="00D8795A">
      <w:pPr>
        <w:pStyle w:val="a3"/>
        <w:widowControl w:val="0"/>
        <w:numPr>
          <w:ilvl w:val="1"/>
          <w:numId w:val="17"/>
        </w:numPr>
        <w:tabs>
          <w:tab w:val="left" w:pos="92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hyperlink r:id="rId10">
        <w:r w:rsidRPr="006B2EA9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http://www.youtube.com/watch?v=dQmaJPVP0hE</w:t>
        </w:r>
        <w:r w:rsidRPr="006B2EA9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6B2EA9">
        <w:rPr>
          <w:rFonts w:ascii="Times New Roman" w:hAnsi="Times New Roman"/>
          <w:sz w:val="24"/>
          <w:szCs w:val="24"/>
        </w:rPr>
        <w:t>– Лекция нобелевского</w:t>
      </w:r>
      <w:r w:rsidRPr="006B2EA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лауреата</w:t>
      </w:r>
      <w:r w:rsidRPr="006B2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 xml:space="preserve">Роя </w:t>
      </w:r>
      <w:proofErr w:type="spellStart"/>
      <w:r w:rsidRPr="006B2EA9">
        <w:rPr>
          <w:rFonts w:ascii="Times New Roman" w:hAnsi="Times New Roman"/>
          <w:sz w:val="24"/>
          <w:szCs w:val="24"/>
        </w:rPr>
        <w:t>Глаубера</w:t>
      </w:r>
      <w:proofErr w:type="spellEnd"/>
    </w:p>
    <w:p w:rsidR="00F74DEC" w:rsidRPr="006B2EA9" w:rsidRDefault="00D8795A" w:rsidP="00D8795A">
      <w:pPr>
        <w:pStyle w:val="a3"/>
        <w:widowControl w:val="0"/>
        <w:numPr>
          <w:ilvl w:val="1"/>
          <w:numId w:val="17"/>
        </w:numPr>
        <w:tabs>
          <w:tab w:val="left" w:pos="92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hyperlink r:id="rId11">
        <w:r w:rsidRPr="006B2EA9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http://www.rp-photonics.com/encyclopedia.html</w:t>
        </w:r>
        <w:r w:rsidRPr="006B2EA9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6B2EA9">
        <w:rPr>
          <w:rFonts w:ascii="Times New Roman" w:hAnsi="Times New Roman"/>
          <w:sz w:val="24"/>
          <w:szCs w:val="24"/>
        </w:rPr>
        <w:t>– Энциклопедия лазе</w:t>
      </w:r>
      <w:r w:rsidRPr="006B2EA9">
        <w:rPr>
          <w:rFonts w:ascii="Times New Roman" w:hAnsi="Times New Roman"/>
          <w:sz w:val="24"/>
          <w:szCs w:val="24"/>
        </w:rPr>
        <w:t>р</w:t>
      </w:r>
      <w:r w:rsidRPr="006B2EA9">
        <w:rPr>
          <w:rFonts w:ascii="Times New Roman" w:hAnsi="Times New Roman"/>
          <w:sz w:val="24"/>
          <w:szCs w:val="24"/>
        </w:rPr>
        <w:t>ной</w:t>
      </w:r>
      <w:r w:rsidRPr="006B2EA9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физики</w:t>
      </w:r>
      <w:r w:rsidRPr="006B2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2EA9">
        <w:rPr>
          <w:rFonts w:ascii="Times New Roman" w:hAnsi="Times New Roman"/>
          <w:sz w:val="24"/>
          <w:szCs w:val="24"/>
        </w:rPr>
        <w:t>и технологии</w:t>
      </w:r>
    </w:p>
    <w:sectPr w:rsidR="00F74DEC" w:rsidRPr="006B2EA9" w:rsidSect="0040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044"/>
    <w:multiLevelType w:val="hybridMultilevel"/>
    <w:tmpl w:val="ADF0863A"/>
    <w:lvl w:ilvl="0" w:tplc="77CE76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6BE2"/>
    <w:multiLevelType w:val="hybridMultilevel"/>
    <w:tmpl w:val="85660144"/>
    <w:lvl w:ilvl="0" w:tplc="6F7083D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41A20"/>
    <w:multiLevelType w:val="hybridMultilevel"/>
    <w:tmpl w:val="A380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17761"/>
    <w:multiLevelType w:val="multilevel"/>
    <w:tmpl w:val="10B4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C15EF"/>
    <w:multiLevelType w:val="hybridMultilevel"/>
    <w:tmpl w:val="5A6EA5E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2FF6F5F"/>
    <w:multiLevelType w:val="hybridMultilevel"/>
    <w:tmpl w:val="AD120802"/>
    <w:lvl w:ilvl="0" w:tplc="87A41BA2"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9126A00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082E0B42">
      <w:numFmt w:val="bullet"/>
      <w:lvlText w:val="•"/>
      <w:lvlJc w:val="left"/>
      <w:pPr>
        <w:ind w:left="2785" w:hanging="360"/>
      </w:pPr>
      <w:rPr>
        <w:rFonts w:hint="default"/>
        <w:lang w:val="uk-UA" w:eastAsia="en-US" w:bidi="ar-SA"/>
      </w:rPr>
    </w:lvl>
    <w:lvl w:ilvl="3" w:tplc="206E96D6">
      <w:numFmt w:val="bullet"/>
      <w:lvlText w:val="•"/>
      <w:lvlJc w:val="left"/>
      <w:pPr>
        <w:ind w:left="3727" w:hanging="360"/>
      </w:pPr>
      <w:rPr>
        <w:rFonts w:hint="default"/>
        <w:lang w:val="uk-UA" w:eastAsia="en-US" w:bidi="ar-SA"/>
      </w:rPr>
    </w:lvl>
    <w:lvl w:ilvl="4" w:tplc="019E59EC">
      <w:numFmt w:val="bullet"/>
      <w:lvlText w:val="•"/>
      <w:lvlJc w:val="left"/>
      <w:pPr>
        <w:ind w:left="4670" w:hanging="360"/>
      </w:pPr>
      <w:rPr>
        <w:rFonts w:hint="default"/>
        <w:lang w:val="uk-UA" w:eastAsia="en-US" w:bidi="ar-SA"/>
      </w:rPr>
    </w:lvl>
    <w:lvl w:ilvl="5" w:tplc="3B5CC442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BAACD462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2E6080E8">
      <w:numFmt w:val="bullet"/>
      <w:lvlText w:val="•"/>
      <w:lvlJc w:val="left"/>
      <w:pPr>
        <w:ind w:left="7498" w:hanging="360"/>
      </w:pPr>
      <w:rPr>
        <w:rFonts w:hint="default"/>
        <w:lang w:val="uk-UA" w:eastAsia="en-US" w:bidi="ar-SA"/>
      </w:rPr>
    </w:lvl>
    <w:lvl w:ilvl="8" w:tplc="B33697B8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6">
    <w:nsid w:val="47141EBC"/>
    <w:multiLevelType w:val="hybridMultilevel"/>
    <w:tmpl w:val="962EE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A3625"/>
    <w:multiLevelType w:val="hybridMultilevel"/>
    <w:tmpl w:val="E3CCA1FE"/>
    <w:lvl w:ilvl="0" w:tplc="39FCE52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E721C">
      <w:numFmt w:val="bullet"/>
      <w:lvlText w:val=""/>
      <w:lvlJc w:val="left"/>
      <w:pPr>
        <w:ind w:left="926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20BC3230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3" w:tplc="DD9EB1D4">
      <w:numFmt w:val="bullet"/>
      <w:lvlText w:val="•"/>
      <w:lvlJc w:val="left"/>
      <w:pPr>
        <w:ind w:left="2960" w:hanging="361"/>
      </w:pPr>
      <w:rPr>
        <w:rFonts w:hint="default"/>
        <w:lang w:val="ru-RU" w:eastAsia="en-US" w:bidi="ar-SA"/>
      </w:rPr>
    </w:lvl>
    <w:lvl w:ilvl="4" w:tplc="A7B67DA4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5" w:tplc="9D507F96">
      <w:numFmt w:val="bullet"/>
      <w:lvlText w:val="•"/>
      <w:lvlJc w:val="left"/>
      <w:pPr>
        <w:ind w:left="5001" w:hanging="361"/>
      </w:pPr>
      <w:rPr>
        <w:rFonts w:hint="default"/>
        <w:lang w:val="ru-RU" w:eastAsia="en-US" w:bidi="ar-SA"/>
      </w:rPr>
    </w:lvl>
    <w:lvl w:ilvl="6" w:tplc="0C1014E8">
      <w:numFmt w:val="bullet"/>
      <w:lvlText w:val="•"/>
      <w:lvlJc w:val="left"/>
      <w:pPr>
        <w:ind w:left="6022" w:hanging="361"/>
      </w:pPr>
      <w:rPr>
        <w:rFonts w:hint="default"/>
        <w:lang w:val="ru-RU" w:eastAsia="en-US" w:bidi="ar-SA"/>
      </w:rPr>
    </w:lvl>
    <w:lvl w:ilvl="7" w:tplc="8886F7EC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 w:tplc="CA7CAB8C">
      <w:numFmt w:val="bullet"/>
      <w:lvlText w:val="•"/>
      <w:lvlJc w:val="left"/>
      <w:pPr>
        <w:ind w:left="8063" w:hanging="361"/>
      </w:pPr>
      <w:rPr>
        <w:rFonts w:hint="default"/>
        <w:lang w:val="ru-RU" w:eastAsia="en-US" w:bidi="ar-SA"/>
      </w:rPr>
    </w:lvl>
  </w:abstractNum>
  <w:abstractNum w:abstractNumId="8">
    <w:nsid w:val="62663E4C"/>
    <w:multiLevelType w:val="multilevel"/>
    <w:tmpl w:val="6CE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544D9"/>
    <w:multiLevelType w:val="hybridMultilevel"/>
    <w:tmpl w:val="1564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A0EAB"/>
    <w:multiLevelType w:val="hybridMultilevel"/>
    <w:tmpl w:val="5DA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E18F8"/>
    <w:multiLevelType w:val="hybridMultilevel"/>
    <w:tmpl w:val="248A2FBE"/>
    <w:lvl w:ilvl="0" w:tplc="F66645E2">
      <w:start w:val="1"/>
      <w:numFmt w:val="decimal"/>
      <w:lvlText w:val="%1."/>
      <w:lvlJc w:val="left"/>
      <w:pPr>
        <w:ind w:left="36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81ECAE2">
      <w:numFmt w:val="bullet"/>
      <w:lvlText w:val="•"/>
      <w:lvlJc w:val="left"/>
      <w:pPr>
        <w:ind w:left="5020" w:hanging="240"/>
      </w:pPr>
      <w:rPr>
        <w:rFonts w:hint="default"/>
        <w:lang w:val="uk-UA" w:eastAsia="en-US" w:bidi="ar-SA"/>
      </w:rPr>
    </w:lvl>
    <w:lvl w:ilvl="2" w:tplc="F9724D86">
      <w:numFmt w:val="bullet"/>
      <w:lvlText w:val="•"/>
      <w:lvlJc w:val="left"/>
      <w:pPr>
        <w:ind w:left="5609" w:hanging="240"/>
      </w:pPr>
      <w:rPr>
        <w:rFonts w:hint="default"/>
        <w:lang w:val="uk-UA" w:eastAsia="en-US" w:bidi="ar-SA"/>
      </w:rPr>
    </w:lvl>
    <w:lvl w:ilvl="3" w:tplc="9F7CFC42">
      <w:numFmt w:val="bullet"/>
      <w:lvlText w:val="•"/>
      <w:lvlJc w:val="left"/>
      <w:pPr>
        <w:ind w:left="6199" w:hanging="240"/>
      </w:pPr>
      <w:rPr>
        <w:rFonts w:hint="default"/>
        <w:lang w:val="uk-UA" w:eastAsia="en-US" w:bidi="ar-SA"/>
      </w:rPr>
    </w:lvl>
    <w:lvl w:ilvl="4" w:tplc="380EBC5C">
      <w:numFmt w:val="bullet"/>
      <w:lvlText w:val="•"/>
      <w:lvlJc w:val="left"/>
      <w:pPr>
        <w:ind w:left="6788" w:hanging="240"/>
      </w:pPr>
      <w:rPr>
        <w:rFonts w:hint="default"/>
        <w:lang w:val="uk-UA" w:eastAsia="en-US" w:bidi="ar-SA"/>
      </w:rPr>
    </w:lvl>
    <w:lvl w:ilvl="5" w:tplc="A4D86E16">
      <w:numFmt w:val="bullet"/>
      <w:lvlText w:val="•"/>
      <w:lvlJc w:val="left"/>
      <w:pPr>
        <w:ind w:left="7378" w:hanging="240"/>
      </w:pPr>
      <w:rPr>
        <w:rFonts w:hint="default"/>
        <w:lang w:val="uk-UA" w:eastAsia="en-US" w:bidi="ar-SA"/>
      </w:rPr>
    </w:lvl>
    <w:lvl w:ilvl="6" w:tplc="CDFA87B2">
      <w:numFmt w:val="bullet"/>
      <w:lvlText w:val="•"/>
      <w:lvlJc w:val="left"/>
      <w:pPr>
        <w:ind w:left="7968" w:hanging="240"/>
      </w:pPr>
      <w:rPr>
        <w:rFonts w:hint="default"/>
        <w:lang w:val="uk-UA" w:eastAsia="en-US" w:bidi="ar-SA"/>
      </w:rPr>
    </w:lvl>
    <w:lvl w:ilvl="7" w:tplc="214E2656">
      <w:numFmt w:val="bullet"/>
      <w:lvlText w:val="•"/>
      <w:lvlJc w:val="left"/>
      <w:pPr>
        <w:ind w:left="8557" w:hanging="240"/>
      </w:pPr>
      <w:rPr>
        <w:rFonts w:hint="default"/>
        <w:lang w:val="uk-UA" w:eastAsia="en-US" w:bidi="ar-SA"/>
      </w:rPr>
    </w:lvl>
    <w:lvl w:ilvl="8" w:tplc="14BE37AE">
      <w:numFmt w:val="bullet"/>
      <w:lvlText w:val="•"/>
      <w:lvlJc w:val="left"/>
      <w:pPr>
        <w:ind w:left="9147" w:hanging="240"/>
      </w:pPr>
      <w:rPr>
        <w:rFonts w:hint="default"/>
        <w:lang w:val="uk-UA" w:eastAsia="en-US" w:bidi="ar-SA"/>
      </w:rPr>
    </w:lvl>
  </w:abstractNum>
  <w:abstractNum w:abstractNumId="12">
    <w:nsid w:val="73FF4375"/>
    <w:multiLevelType w:val="hybridMultilevel"/>
    <w:tmpl w:val="B4F4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BCA"/>
    <w:multiLevelType w:val="hybridMultilevel"/>
    <w:tmpl w:val="930C983A"/>
    <w:lvl w:ilvl="0" w:tplc="6038E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3366E"/>
    <w:multiLevelType w:val="hybridMultilevel"/>
    <w:tmpl w:val="DB7A54F6"/>
    <w:lvl w:ilvl="0" w:tplc="6CE4075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79981BB7"/>
    <w:multiLevelType w:val="hybridMultilevel"/>
    <w:tmpl w:val="0ACC79BC"/>
    <w:lvl w:ilvl="0" w:tplc="84089AD8">
      <w:start w:val="1"/>
      <w:numFmt w:val="decimal"/>
      <w:lvlText w:val="%1"/>
      <w:lvlJc w:val="left"/>
      <w:pPr>
        <w:ind w:left="902" w:hanging="420"/>
      </w:pPr>
      <w:rPr>
        <w:rFonts w:hint="default"/>
        <w:lang w:val="uk-UA" w:eastAsia="en-US" w:bidi="ar-SA"/>
      </w:rPr>
    </w:lvl>
    <w:lvl w:ilvl="1" w:tplc="D22C7102">
      <w:numFmt w:val="none"/>
      <w:lvlText w:val=""/>
      <w:lvlJc w:val="left"/>
      <w:pPr>
        <w:tabs>
          <w:tab w:val="num" w:pos="360"/>
        </w:tabs>
      </w:pPr>
    </w:lvl>
    <w:lvl w:ilvl="2" w:tplc="F21488C4">
      <w:start w:val="1"/>
      <w:numFmt w:val="decimal"/>
      <w:lvlText w:val="%3."/>
      <w:lvlJc w:val="left"/>
      <w:pPr>
        <w:ind w:left="9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4A003D4E">
      <w:numFmt w:val="bullet"/>
      <w:lvlText w:val="•"/>
      <w:lvlJc w:val="left"/>
      <w:pPr>
        <w:ind w:left="4335" w:hanging="348"/>
      </w:pPr>
      <w:rPr>
        <w:rFonts w:hint="default"/>
        <w:lang w:val="uk-UA" w:eastAsia="en-US" w:bidi="ar-SA"/>
      </w:rPr>
    </w:lvl>
    <w:lvl w:ilvl="4" w:tplc="69F41304">
      <w:numFmt w:val="bullet"/>
      <w:lvlText w:val="•"/>
      <w:lvlJc w:val="left"/>
      <w:pPr>
        <w:ind w:left="5191" w:hanging="348"/>
      </w:pPr>
      <w:rPr>
        <w:rFonts w:hint="default"/>
        <w:lang w:val="uk-UA" w:eastAsia="en-US" w:bidi="ar-SA"/>
      </w:rPr>
    </w:lvl>
    <w:lvl w:ilvl="5" w:tplc="E4649684">
      <w:numFmt w:val="bullet"/>
      <w:lvlText w:val="•"/>
      <w:lvlJc w:val="left"/>
      <w:pPr>
        <w:ind w:left="6047" w:hanging="348"/>
      </w:pPr>
      <w:rPr>
        <w:rFonts w:hint="default"/>
        <w:lang w:val="uk-UA" w:eastAsia="en-US" w:bidi="ar-SA"/>
      </w:rPr>
    </w:lvl>
    <w:lvl w:ilvl="6" w:tplc="C57813A8">
      <w:numFmt w:val="bullet"/>
      <w:lvlText w:val="•"/>
      <w:lvlJc w:val="left"/>
      <w:pPr>
        <w:ind w:left="6903" w:hanging="348"/>
      </w:pPr>
      <w:rPr>
        <w:rFonts w:hint="default"/>
        <w:lang w:val="uk-UA" w:eastAsia="en-US" w:bidi="ar-SA"/>
      </w:rPr>
    </w:lvl>
    <w:lvl w:ilvl="7" w:tplc="52D8AF4C">
      <w:numFmt w:val="bullet"/>
      <w:lvlText w:val="•"/>
      <w:lvlJc w:val="left"/>
      <w:pPr>
        <w:ind w:left="7759" w:hanging="348"/>
      </w:pPr>
      <w:rPr>
        <w:rFonts w:hint="default"/>
        <w:lang w:val="uk-UA" w:eastAsia="en-US" w:bidi="ar-SA"/>
      </w:rPr>
    </w:lvl>
    <w:lvl w:ilvl="8" w:tplc="A48ACB48">
      <w:numFmt w:val="bullet"/>
      <w:lvlText w:val="•"/>
      <w:lvlJc w:val="left"/>
      <w:pPr>
        <w:ind w:left="8614" w:hanging="348"/>
      </w:pPr>
      <w:rPr>
        <w:rFonts w:hint="default"/>
        <w:lang w:val="uk-UA" w:eastAsia="en-US" w:bidi="ar-SA"/>
      </w:rPr>
    </w:lvl>
  </w:abstractNum>
  <w:abstractNum w:abstractNumId="16">
    <w:nsid w:val="7D0D4034"/>
    <w:multiLevelType w:val="hybridMultilevel"/>
    <w:tmpl w:val="318290B8"/>
    <w:lvl w:ilvl="0" w:tplc="9D74FA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057B"/>
    <w:rsid w:val="0000588A"/>
    <w:rsid w:val="000157EC"/>
    <w:rsid w:val="0002210B"/>
    <w:rsid w:val="00025E4B"/>
    <w:rsid w:val="00035BCC"/>
    <w:rsid w:val="00043B3F"/>
    <w:rsid w:val="00044F24"/>
    <w:rsid w:val="00050A88"/>
    <w:rsid w:val="00052852"/>
    <w:rsid w:val="000528C7"/>
    <w:rsid w:val="0005473F"/>
    <w:rsid w:val="000627F9"/>
    <w:rsid w:val="00073BDE"/>
    <w:rsid w:val="000760E3"/>
    <w:rsid w:val="0008479E"/>
    <w:rsid w:val="00091253"/>
    <w:rsid w:val="00091C7D"/>
    <w:rsid w:val="000A1E4A"/>
    <w:rsid w:val="000B12A8"/>
    <w:rsid w:val="000B2751"/>
    <w:rsid w:val="000B470A"/>
    <w:rsid w:val="000B59F1"/>
    <w:rsid w:val="000C11A2"/>
    <w:rsid w:val="000C443B"/>
    <w:rsid w:val="000D0958"/>
    <w:rsid w:val="0010032D"/>
    <w:rsid w:val="001229E8"/>
    <w:rsid w:val="001235E7"/>
    <w:rsid w:val="00131CFE"/>
    <w:rsid w:val="00133B76"/>
    <w:rsid w:val="0014797E"/>
    <w:rsid w:val="001540D3"/>
    <w:rsid w:val="00166D18"/>
    <w:rsid w:val="0017222A"/>
    <w:rsid w:val="001728A8"/>
    <w:rsid w:val="00173886"/>
    <w:rsid w:val="0017779D"/>
    <w:rsid w:val="0018013F"/>
    <w:rsid w:val="00182110"/>
    <w:rsid w:val="001839A0"/>
    <w:rsid w:val="00185FCB"/>
    <w:rsid w:val="0018652F"/>
    <w:rsid w:val="00190B49"/>
    <w:rsid w:val="00190C50"/>
    <w:rsid w:val="00191036"/>
    <w:rsid w:val="00195B56"/>
    <w:rsid w:val="00197E0E"/>
    <w:rsid w:val="001A01F0"/>
    <w:rsid w:val="001A0B43"/>
    <w:rsid w:val="001B0543"/>
    <w:rsid w:val="001B1ACD"/>
    <w:rsid w:val="001B1C0E"/>
    <w:rsid w:val="001D5A25"/>
    <w:rsid w:val="001D7D17"/>
    <w:rsid w:val="001F2DD8"/>
    <w:rsid w:val="001F487D"/>
    <w:rsid w:val="00210C10"/>
    <w:rsid w:val="002152C1"/>
    <w:rsid w:val="00220BC3"/>
    <w:rsid w:val="00236BDC"/>
    <w:rsid w:val="00246D6C"/>
    <w:rsid w:val="00252ECE"/>
    <w:rsid w:val="00261C0F"/>
    <w:rsid w:val="002760A8"/>
    <w:rsid w:val="00277B32"/>
    <w:rsid w:val="00284800"/>
    <w:rsid w:val="00285CAE"/>
    <w:rsid w:val="002A34B0"/>
    <w:rsid w:val="002B12F5"/>
    <w:rsid w:val="002B36D2"/>
    <w:rsid w:val="002F034E"/>
    <w:rsid w:val="00302B32"/>
    <w:rsid w:val="003149F7"/>
    <w:rsid w:val="00321A58"/>
    <w:rsid w:val="00335939"/>
    <w:rsid w:val="00344251"/>
    <w:rsid w:val="00345F9D"/>
    <w:rsid w:val="00351826"/>
    <w:rsid w:val="003554E9"/>
    <w:rsid w:val="00355DD9"/>
    <w:rsid w:val="00376B22"/>
    <w:rsid w:val="00382FF5"/>
    <w:rsid w:val="0039220B"/>
    <w:rsid w:val="00396B05"/>
    <w:rsid w:val="003B1DB5"/>
    <w:rsid w:val="003B4076"/>
    <w:rsid w:val="003C7DB2"/>
    <w:rsid w:val="003D0BCF"/>
    <w:rsid w:val="003E27F2"/>
    <w:rsid w:val="003E6147"/>
    <w:rsid w:val="003E7CD1"/>
    <w:rsid w:val="003F6935"/>
    <w:rsid w:val="004022A1"/>
    <w:rsid w:val="00403451"/>
    <w:rsid w:val="00406955"/>
    <w:rsid w:val="00413E24"/>
    <w:rsid w:val="00422420"/>
    <w:rsid w:val="00425964"/>
    <w:rsid w:val="0043064D"/>
    <w:rsid w:val="00436256"/>
    <w:rsid w:val="00437C4B"/>
    <w:rsid w:val="00446501"/>
    <w:rsid w:val="0046057B"/>
    <w:rsid w:val="00460B2B"/>
    <w:rsid w:val="0046757C"/>
    <w:rsid w:val="00481036"/>
    <w:rsid w:val="00483458"/>
    <w:rsid w:val="0049608E"/>
    <w:rsid w:val="004A6225"/>
    <w:rsid w:val="004A7388"/>
    <w:rsid w:val="004B000D"/>
    <w:rsid w:val="004B6D9C"/>
    <w:rsid w:val="004C3049"/>
    <w:rsid w:val="004C44FC"/>
    <w:rsid w:val="004C669C"/>
    <w:rsid w:val="004D67D7"/>
    <w:rsid w:val="004E08BA"/>
    <w:rsid w:val="004E370D"/>
    <w:rsid w:val="004E7F18"/>
    <w:rsid w:val="004F1457"/>
    <w:rsid w:val="004F26CA"/>
    <w:rsid w:val="004F6031"/>
    <w:rsid w:val="004F62B6"/>
    <w:rsid w:val="005004A9"/>
    <w:rsid w:val="005045C1"/>
    <w:rsid w:val="005153FE"/>
    <w:rsid w:val="00520D54"/>
    <w:rsid w:val="00521D2D"/>
    <w:rsid w:val="005573AB"/>
    <w:rsid w:val="005573D7"/>
    <w:rsid w:val="00564B08"/>
    <w:rsid w:val="00570256"/>
    <w:rsid w:val="00573A5B"/>
    <w:rsid w:val="00583931"/>
    <w:rsid w:val="005A317F"/>
    <w:rsid w:val="005A45AF"/>
    <w:rsid w:val="005A6895"/>
    <w:rsid w:val="005A6940"/>
    <w:rsid w:val="005C3F81"/>
    <w:rsid w:val="005C565B"/>
    <w:rsid w:val="005C5A73"/>
    <w:rsid w:val="005D4FC9"/>
    <w:rsid w:val="005D69D7"/>
    <w:rsid w:val="005D7872"/>
    <w:rsid w:val="005E5619"/>
    <w:rsid w:val="006066FE"/>
    <w:rsid w:val="0061091C"/>
    <w:rsid w:val="0062676C"/>
    <w:rsid w:val="006406D6"/>
    <w:rsid w:val="006428B4"/>
    <w:rsid w:val="00643EF2"/>
    <w:rsid w:val="006446FF"/>
    <w:rsid w:val="0066004B"/>
    <w:rsid w:val="00661EEA"/>
    <w:rsid w:val="00664980"/>
    <w:rsid w:val="006658EA"/>
    <w:rsid w:val="00670AAC"/>
    <w:rsid w:val="00671C43"/>
    <w:rsid w:val="0067634A"/>
    <w:rsid w:val="00694546"/>
    <w:rsid w:val="00694D52"/>
    <w:rsid w:val="006B2EA9"/>
    <w:rsid w:val="006B6AB7"/>
    <w:rsid w:val="006B7D2C"/>
    <w:rsid w:val="006C1AFE"/>
    <w:rsid w:val="006C1FBE"/>
    <w:rsid w:val="006D6AF0"/>
    <w:rsid w:val="006D75DE"/>
    <w:rsid w:val="006F0979"/>
    <w:rsid w:val="006F25E5"/>
    <w:rsid w:val="006F2E01"/>
    <w:rsid w:val="00724AC1"/>
    <w:rsid w:val="00741A14"/>
    <w:rsid w:val="00741BB8"/>
    <w:rsid w:val="00742825"/>
    <w:rsid w:val="00746644"/>
    <w:rsid w:val="00756C63"/>
    <w:rsid w:val="00763045"/>
    <w:rsid w:val="0078249C"/>
    <w:rsid w:val="007954B4"/>
    <w:rsid w:val="007A3B26"/>
    <w:rsid w:val="007A3F7A"/>
    <w:rsid w:val="007D2317"/>
    <w:rsid w:val="007E4F09"/>
    <w:rsid w:val="007E6123"/>
    <w:rsid w:val="007F0274"/>
    <w:rsid w:val="00800747"/>
    <w:rsid w:val="00807943"/>
    <w:rsid w:val="00815B28"/>
    <w:rsid w:val="0082001B"/>
    <w:rsid w:val="008206E7"/>
    <w:rsid w:val="0082087D"/>
    <w:rsid w:val="0083461C"/>
    <w:rsid w:val="008449B9"/>
    <w:rsid w:val="00850CE2"/>
    <w:rsid w:val="0085637C"/>
    <w:rsid w:val="008575EB"/>
    <w:rsid w:val="00857FCF"/>
    <w:rsid w:val="00861F8D"/>
    <w:rsid w:val="00864063"/>
    <w:rsid w:val="0088473B"/>
    <w:rsid w:val="008942BD"/>
    <w:rsid w:val="008A0A3A"/>
    <w:rsid w:val="008A205E"/>
    <w:rsid w:val="008C0716"/>
    <w:rsid w:val="008C0758"/>
    <w:rsid w:val="008C24E3"/>
    <w:rsid w:val="008C3AEB"/>
    <w:rsid w:val="008E136E"/>
    <w:rsid w:val="008F0EBF"/>
    <w:rsid w:val="008F2FF4"/>
    <w:rsid w:val="0091348A"/>
    <w:rsid w:val="009157A1"/>
    <w:rsid w:val="00920DAF"/>
    <w:rsid w:val="009258AB"/>
    <w:rsid w:val="00927453"/>
    <w:rsid w:val="00937383"/>
    <w:rsid w:val="00956A2F"/>
    <w:rsid w:val="00957433"/>
    <w:rsid w:val="009613B4"/>
    <w:rsid w:val="00970B01"/>
    <w:rsid w:val="00970EBB"/>
    <w:rsid w:val="00976609"/>
    <w:rsid w:val="00977BB3"/>
    <w:rsid w:val="00983C7B"/>
    <w:rsid w:val="00985154"/>
    <w:rsid w:val="00993F69"/>
    <w:rsid w:val="009A19A8"/>
    <w:rsid w:val="009A4F8A"/>
    <w:rsid w:val="009A50A0"/>
    <w:rsid w:val="009B01DD"/>
    <w:rsid w:val="009B276F"/>
    <w:rsid w:val="009C39BD"/>
    <w:rsid w:val="009C5EA6"/>
    <w:rsid w:val="009E79EF"/>
    <w:rsid w:val="009F2DCC"/>
    <w:rsid w:val="009F73A7"/>
    <w:rsid w:val="00A165FF"/>
    <w:rsid w:val="00A16AC4"/>
    <w:rsid w:val="00A176B1"/>
    <w:rsid w:val="00A27A2C"/>
    <w:rsid w:val="00A35415"/>
    <w:rsid w:val="00A468CB"/>
    <w:rsid w:val="00A516B9"/>
    <w:rsid w:val="00A51C10"/>
    <w:rsid w:val="00A57280"/>
    <w:rsid w:val="00A57706"/>
    <w:rsid w:val="00A632BE"/>
    <w:rsid w:val="00A73E24"/>
    <w:rsid w:val="00A744AE"/>
    <w:rsid w:val="00A76EB6"/>
    <w:rsid w:val="00A83B01"/>
    <w:rsid w:val="00A851A4"/>
    <w:rsid w:val="00A912F6"/>
    <w:rsid w:val="00A91532"/>
    <w:rsid w:val="00A9170A"/>
    <w:rsid w:val="00AD07C1"/>
    <w:rsid w:val="00AD44B5"/>
    <w:rsid w:val="00AD54B3"/>
    <w:rsid w:val="00AE0D9B"/>
    <w:rsid w:val="00AF5A65"/>
    <w:rsid w:val="00B07E87"/>
    <w:rsid w:val="00B22587"/>
    <w:rsid w:val="00B36126"/>
    <w:rsid w:val="00B638F3"/>
    <w:rsid w:val="00B67CB6"/>
    <w:rsid w:val="00B71CEC"/>
    <w:rsid w:val="00B736C8"/>
    <w:rsid w:val="00B964D2"/>
    <w:rsid w:val="00BA6149"/>
    <w:rsid w:val="00BC22B5"/>
    <w:rsid w:val="00BC2FE8"/>
    <w:rsid w:val="00BC6BAA"/>
    <w:rsid w:val="00BC7B7C"/>
    <w:rsid w:val="00BF191B"/>
    <w:rsid w:val="00C030A1"/>
    <w:rsid w:val="00C10FA2"/>
    <w:rsid w:val="00C332E2"/>
    <w:rsid w:val="00C33AF2"/>
    <w:rsid w:val="00C34F61"/>
    <w:rsid w:val="00C35D1F"/>
    <w:rsid w:val="00C35E4B"/>
    <w:rsid w:val="00C42E43"/>
    <w:rsid w:val="00C42F80"/>
    <w:rsid w:val="00C46245"/>
    <w:rsid w:val="00C534E2"/>
    <w:rsid w:val="00C53F0D"/>
    <w:rsid w:val="00C80334"/>
    <w:rsid w:val="00C87B4D"/>
    <w:rsid w:val="00C90F05"/>
    <w:rsid w:val="00C95AD5"/>
    <w:rsid w:val="00CA4856"/>
    <w:rsid w:val="00CB1720"/>
    <w:rsid w:val="00CB1A0E"/>
    <w:rsid w:val="00CB66A5"/>
    <w:rsid w:val="00CC120C"/>
    <w:rsid w:val="00CC51E4"/>
    <w:rsid w:val="00CE30E2"/>
    <w:rsid w:val="00CF6A26"/>
    <w:rsid w:val="00D015B4"/>
    <w:rsid w:val="00D02791"/>
    <w:rsid w:val="00D1093A"/>
    <w:rsid w:val="00D1124F"/>
    <w:rsid w:val="00D3664B"/>
    <w:rsid w:val="00D36F4B"/>
    <w:rsid w:val="00D41A95"/>
    <w:rsid w:val="00D470A3"/>
    <w:rsid w:val="00D50ABF"/>
    <w:rsid w:val="00D52E78"/>
    <w:rsid w:val="00D575ED"/>
    <w:rsid w:val="00D753D3"/>
    <w:rsid w:val="00D84310"/>
    <w:rsid w:val="00D8795A"/>
    <w:rsid w:val="00D87ADC"/>
    <w:rsid w:val="00D95FD1"/>
    <w:rsid w:val="00D97D4F"/>
    <w:rsid w:val="00DB1A75"/>
    <w:rsid w:val="00DB4546"/>
    <w:rsid w:val="00DB57CB"/>
    <w:rsid w:val="00DC0CA7"/>
    <w:rsid w:val="00DC76B8"/>
    <w:rsid w:val="00DD1D7D"/>
    <w:rsid w:val="00DD2D9E"/>
    <w:rsid w:val="00DF305E"/>
    <w:rsid w:val="00DF51EF"/>
    <w:rsid w:val="00DF556D"/>
    <w:rsid w:val="00DF5D5A"/>
    <w:rsid w:val="00E12464"/>
    <w:rsid w:val="00E22B4A"/>
    <w:rsid w:val="00E3007A"/>
    <w:rsid w:val="00E30752"/>
    <w:rsid w:val="00E3686C"/>
    <w:rsid w:val="00E41397"/>
    <w:rsid w:val="00E42F5B"/>
    <w:rsid w:val="00E56648"/>
    <w:rsid w:val="00E6096B"/>
    <w:rsid w:val="00E61804"/>
    <w:rsid w:val="00E64839"/>
    <w:rsid w:val="00E65DC1"/>
    <w:rsid w:val="00E72ED5"/>
    <w:rsid w:val="00E96533"/>
    <w:rsid w:val="00E966D3"/>
    <w:rsid w:val="00EA3B64"/>
    <w:rsid w:val="00EA3EB6"/>
    <w:rsid w:val="00EC595F"/>
    <w:rsid w:val="00F029F0"/>
    <w:rsid w:val="00F032F1"/>
    <w:rsid w:val="00F139C7"/>
    <w:rsid w:val="00F23707"/>
    <w:rsid w:val="00F25816"/>
    <w:rsid w:val="00F46FFE"/>
    <w:rsid w:val="00F55529"/>
    <w:rsid w:val="00F613F1"/>
    <w:rsid w:val="00F74DEC"/>
    <w:rsid w:val="00F74E87"/>
    <w:rsid w:val="00F75D22"/>
    <w:rsid w:val="00F760CC"/>
    <w:rsid w:val="00F84E44"/>
    <w:rsid w:val="00F934FA"/>
    <w:rsid w:val="00F94708"/>
    <w:rsid w:val="00F97C24"/>
    <w:rsid w:val="00FA10BC"/>
    <w:rsid w:val="00FA722E"/>
    <w:rsid w:val="00FA7C7C"/>
    <w:rsid w:val="00FB01B5"/>
    <w:rsid w:val="00FB4E84"/>
    <w:rsid w:val="00FD0FE4"/>
    <w:rsid w:val="00FD46B0"/>
    <w:rsid w:val="00FE1B57"/>
    <w:rsid w:val="00FE2565"/>
    <w:rsid w:val="00FE422B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54B4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Indent 2"/>
    <w:basedOn w:val="a"/>
    <w:link w:val="20"/>
    <w:rsid w:val="000760E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60E3"/>
    <w:rPr>
      <w:rFonts w:eastAsia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C22B5"/>
    <w:pPr>
      <w:widowControl w:val="0"/>
      <w:autoSpaceDE w:val="0"/>
      <w:autoSpaceDN w:val="0"/>
      <w:spacing w:after="0" w:line="274" w:lineRule="exact"/>
      <w:ind w:left="471"/>
      <w:outlineLvl w:val="1"/>
    </w:pPr>
    <w:rPr>
      <w:rFonts w:eastAsia="Times New Roman"/>
      <w:b/>
      <w:bCs/>
      <w:sz w:val="24"/>
      <w:szCs w:val="24"/>
      <w:lang w:val="uk-UA"/>
    </w:rPr>
  </w:style>
  <w:style w:type="character" w:customStyle="1" w:styleId="jlqj4b">
    <w:name w:val="jlqj4b"/>
    <w:basedOn w:val="a0"/>
    <w:rsid w:val="00BC22B5"/>
  </w:style>
  <w:style w:type="character" w:styleId="a4">
    <w:name w:val="Hyperlink"/>
    <w:basedOn w:val="a0"/>
    <w:rsid w:val="00F74DEC"/>
    <w:rPr>
      <w:color w:val="0000FF"/>
      <w:u w:val="single"/>
    </w:rPr>
  </w:style>
  <w:style w:type="character" w:customStyle="1" w:styleId="citation">
    <w:name w:val="citation"/>
    <w:basedOn w:val="a0"/>
    <w:rsid w:val="00F74DEC"/>
  </w:style>
  <w:style w:type="character" w:customStyle="1" w:styleId="nowrap">
    <w:name w:val="nowrap"/>
    <w:basedOn w:val="a0"/>
    <w:rsid w:val="00F74DEC"/>
  </w:style>
  <w:style w:type="paragraph" w:customStyle="1" w:styleId="1">
    <w:name w:val="Абзац списка1"/>
    <w:basedOn w:val="a"/>
    <w:rsid w:val="00D97D4F"/>
    <w:pPr>
      <w:suppressAutoHyphens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ck.us/teach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erdbreitenbach.de/galler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adrate.com/rus/authors/m-f-vuks" TargetMode="External"/><Relationship Id="rId11" Type="http://schemas.openxmlformats.org/officeDocument/2006/relationships/hyperlink" Target="http://www.rp-photonics.com/encycloped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dQmaJPVP0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ck.us/teac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C059-57B8-4B9E-BD2A-FD7C8A51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ВЯГ</dc:creator>
  <cp:lastModifiedBy>ВЯГ</cp:lastModifiedBy>
  <cp:revision>4</cp:revision>
  <dcterms:created xsi:type="dcterms:W3CDTF">2021-05-12T10:38:00Z</dcterms:created>
  <dcterms:modified xsi:type="dcterms:W3CDTF">2021-05-12T11:07:00Z</dcterms:modified>
</cp:coreProperties>
</file>